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387C7" w14:textId="255A1C62" w:rsidR="00C125A6" w:rsidRPr="00B82179" w:rsidRDefault="00C125A6" w:rsidP="001C507B">
      <w:pPr>
        <w:shd w:val="clear" w:color="auto" w:fill="FFFFFF"/>
        <w:spacing w:after="0" w:line="240" w:lineRule="auto"/>
        <w:jc w:val="center"/>
        <w:outlineLvl w:val="0"/>
        <w:rPr>
          <w:rFonts w:ascii="Calibri" w:eastAsia="Calibri" w:hAnsi="Calibri" w:cs="Calibri"/>
          <w:b/>
          <w:bCs/>
          <w:caps/>
          <w:kern w:val="36"/>
          <w:sz w:val="24"/>
          <w:szCs w:val="24"/>
          <w:lang w:eastAsia="el-GR"/>
          <w14:ligatures w14:val="none"/>
        </w:rPr>
      </w:pPr>
      <w:bookmarkStart w:id="0" w:name="_GoBack"/>
      <w:bookmarkEnd w:id="0"/>
      <w:r w:rsidRPr="00B82179">
        <w:rPr>
          <w:rFonts w:ascii="Calibri" w:eastAsia="Calibri" w:hAnsi="Calibri" w:cs="Calibri"/>
          <w:b/>
          <w:bCs/>
          <w:caps/>
          <w:kern w:val="36"/>
          <w:sz w:val="24"/>
          <w:szCs w:val="24"/>
          <w:lang w:eastAsia="el-GR"/>
          <w14:ligatures w14:val="none"/>
        </w:rPr>
        <w:t xml:space="preserve"> </w:t>
      </w:r>
      <w:r w:rsidRPr="00B82179">
        <w:rPr>
          <w:rFonts w:ascii="Calibri" w:eastAsia="Calibri" w:hAnsi="Calibri" w:cs="Calibri"/>
          <w:b/>
          <w:bCs/>
          <w:caps/>
          <w:kern w:val="0"/>
          <w:sz w:val="24"/>
          <w:szCs w:val="24"/>
          <w14:ligatures w14:val="none"/>
        </w:rPr>
        <w:t xml:space="preserve">«Εξοπλισμός για τη διευκόλυνση των μετακινήσεων» (Αντικατάσταση κυψελών ή /και κινητών βάσεων) ετουσ </w:t>
      </w:r>
      <w:r w:rsidRPr="00CE4041">
        <w:rPr>
          <w:rFonts w:ascii="Calibri" w:eastAsia="Calibri" w:hAnsi="Calibri" w:cs="Calibri"/>
          <w:b/>
          <w:bCs/>
          <w:caps/>
          <w:kern w:val="0"/>
          <w:sz w:val="24"/>
          <w:szCs w:val="24"/>
          <w14:ligatures w14:val="none"/>
        </w:rPr>
        <w:t>202</w:t>
      </w:r>
      <w:r w:rsidR="00DE4726" w:rsidRPr="00CE4041">
        <w:rPr>
          <w:rFonts w:ascii="Calibri" w:eastAsia="Calibri" w:hAnsi="Calibri" w:cs="Calibri"/>
          <w:b/>
          <w:bCs/>
          <w:caps/>
          <w:kern w:val="0"/>
          <w:sz w:val="24"/>
          <w:szCs w:val="24"/>
          <w14:ligatures w14:val="none"/>
        </w:rPr>
        <w:t>6</w:t>
      </w:r>
    </w:p>
    <w:p w14:paraId="62D1C210" w14:textId="567919ED" w:rsidR="00F70652" w:rsidRPr="00B82179" w:rsidRDefault="00F70652" w:rsidP="001C507B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82179">
        <w:rPr>
          <w:rFonts w:ascii="Calibri" w:hAnsi="Calibri" w:cs="Calibri"/>
          <w:sz w:val="24"/>
          <w:szCs w:val="24"/>
        </w:rPr>
        <w:t>Φ.Ε.Κ.: 3277/Β/17-05-2023</w:t>
      </w:r>
    </w:p>
    <w:p w14:paraId="1AB932E3" w14:textId="21286291" w:rsidR="007A7B0E" w:rsidRPr="00B82179" w:rsidRDefault="007A7B0E" w:rsidP="001C507B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9C442B5" w14:textId="276FD1AA" w:rsidR="004632C7" w:rsidRDefault="004632C7" w:rsidP="00C125A6">
      <w:pPr>
        <w:autoSpaceDE w:val="0"/>
        <w:autoSpaceDN w:val="0"/>
        <w:adjustRightInd w:val="0"/>
        <w:spacing w:after="78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2D7C9544" w14:textId="36F46B47" w:rsidR="00C125A6" w:rsidRPr="00B82179" w:rsidRDefault="00C125A6" w:rsidP="00C125A6">
      <w:pPr>
        <w:autoSpaceDE w:val="0"/>
        <w:autoSpaceDN w:val="0"/>
        <w:adjustRightInd w:val="0"/>
        <w:spacing w:after="78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B82179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Δικαιούχοι </w:t>
      </w:r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συμμετοχής στη Δράση  είναι οι «Ενεργοί Μελισσοκόμοι» με τουλάχιστον 20 κατεχόμενες κυψέλες. </w:t>
      </w:r>
    </w:p>
    <w:p w14:paraId="1F771F7B" w14:textId="21C81EA5" w:rsidR="00C125A6" w:rsidRPr="00B82179" w:rsidRDefault="00C125A6" w:rsidP="00C125A6">
      <w:pPr>
        <w:autoSpaceDE w:val="0"/>
        <w:autoSpaceDN w:val="0"/>
        <w:adjustRightInd w:val="0"/>
        <w:spacing w:after="78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  <w:r w:rsidRPr="00B82179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>Ενισχύεται η προμήθεια:</w:t>
      </w:r>
    </w:p>
    <w:p w14:paraId="37FF79FD" w14:textId="4B8E0C39" w:rsidR="00C125A6" w:rsidRPr="00B82179" w:rsidRDefault="00C125A6" w:rsidP="00C125A6">
      <w:pPr>
        <w:autoSpaceDE w:val="0"/>
        <w:autoSpaceDN w:val="0"/>
        <w:adjustRightInd w:val="0"/>
        <w:spacing w:after="78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>Α) Κυψελών αντικατάστασης</w:t>
      </w:r>
      <w:r w:rsidR="00B22E4A"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>σε ποσοστό 10% επί των κατεχομένων κυψελών και μέχρι 30 ευρώ για κάθε κυψέλη.</w:t>
      </w:r>
    </w:p>
    <w:p w14:paraId="4461D526" w14:textId="3054EA0E" w:rsidR="00B22E4A" w:rsidRPr="00B82179" w:rsidRDefault="00C125A6" w:rsidP="00C125A6">
      <w:pPr>
        <w:autoSpaceDE w:val="0"/>
        <w:autoSpaceDN w:val="0"/>
        <w:adjustRightInd w:val="0"/>
        <w:spacing w:after="78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Ως «κυψέλη αντικατάστασης» νοείται η καινούρια πλήρης κυψέλη, η οποία αποτελείται σωρευτικά από: </w:t>
      </w:r>
      <w:proofErr w:type="spellStart"/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>εμβρυοθάλαμο</w:t>
      </w:r>
      <w:proofErr w:type="spellEnd"/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τύπου </w:t>
      </w:r>
      <w:proofErr w:type="spellStart"/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>standard</w:t>
      </w:r>
      <w:proofErr w:type="spellEnd"/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(10 ή 8 πλαισίων) από ξύλο ή κόντρα πλακέ με</w:t>
      </w:r>
      <w:r w:rsidRPr="00B82179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 w:rsidRPr="00B82179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u w:val="single"/>
          <w:lang w:eastAsia="el-GR"/>
          <w14:ligatures w14:val="none"/>
        </w:rPr>
        <w:t>κινητή βάση</w:t>
      </w:r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με τα αντίστοιχα πλαίσια, καπάκι τύπου </w:t>
      </w:r>
      <w:proofErr w:type="spellStart"/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>standard</w:t>
      </w:r>
      <w:proofErr w:type="spellEnd"/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ή Αυστραλίας και συνδετήρες για το καπάκι και την κινητή βάση.</w:t>
      </w:r>
    </w:p>
    <w:p w14:paraId="5DD344C0" w14:textId="197CF4B6" w:rsidR="00C125A6" w:rsidRPr="00B82179" w:rsidRDefault="00C7268B" w:rsidP="00C7268B">
      <w:pPr>
        <w:autoSpaceDE w:val="0"/>
        <w:autoSpaceDN w:val="0"/>
        <w:adjustRightInd w:val="0"/>
        <w:spacing w:after="78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C7268B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Β) </w:t>
      </w:r>
      <w:r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Μεμονωμένων </w:t>
      </w:r>
      <w:r w:rsidRPr="00C7268B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>Κινητών βάσεων κυψελών, είτε ξύλινες είτε πλαστικές σε ποσοστό 20% επί των</w:t>
      </w:r>
      <w:r w:rsidR="00DE4726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 w:rsidRPr="00C7268B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>κατεχομένων κυψελών και μέχρι 9 ευρώ για κάθε κινητή βάση.</w:t>
      </w:r>
    </w:p>
    <w:p w14:paraId="0D015FF5" w14:textId="77777777" w:rsidR="00C125A6" w:rsidRPr="00B82179" w:rsidRDefault="00C125A6" w:rsidP="00C125A6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</w:pPr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Στα πρωτότυπα παραστατικά </w:t>
      </w:r>
      <w:r w:rsidRPr="00B82179">
        <w:rPr>
          <w:rFonts w:ascii="Calibri" w:eastAsia="Calibri" w:hAnsi="Calibri" w:cs="Calibri"/>
          <w:kern w:val="0"/>
          <w:sz w:val="24"/>
          <w:szCs w:val="24"/>
          <w14:ligatures w14:val="none"/>
        </w:rPr>
        <w:t> προμήθειας των επιλέξιμων ειδών, θα πρέπει να αναγράφεται ψηφιακά με μέριμνα του εκδότη στο πεδίο της περιγραφής του είδους ή στις παρατηρήσεις το εξής κείμενο:</w:t>
      </w:r>
    </w:p>
    <w:p w14:paraId="08CAE431" w14:textId="368865C5" w:rsidR="00C125A6" w:rsidRPr="00B82179" w:rsidRDefault="00C125A6" w:rsidP="00C125A6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8217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"Χρηματοδοτούμενο στο πλαίσιο του Καν (ΕΕ) 2021/2115/ </w:t>
      </w:r>
      <w:r w:rsidRPr="00FA43B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Έτος ενίσχυσης 202</w:t>
      </w:r>
      <w:r w:rsidR="00DE4726" w:rsidRPr="00FA43B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6</w:t>
      </w:r>
      <w:r w:rsidRPr="00FA43B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"</w:t>
      </w:r>
    </w:p>
    <w:p w14:paraId="6AA0E964" w14:textId="77777777" w:rsidR="00C125A6" w:rsidRPr="00B82179" w:rsidRDefault="00C125A6" w:rsidP="00C125A6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6EB01C24" w14:textId="2C7791A2" w:rsidR="00E36447" w:rsidRPr="006056ED" w:rsidRDefault="00B22E4A" w:rsidP="00E36447">
      <w:pPr>
        <w:autoSpaceDE w:val="0"/>
        <w:autoSpaceDN w:val="0"/>
        <w:adjustRightInd w:val="0"/>
        <w:spacing w:after="78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8217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Τα παραστατικά αγοράς κυψελών αντικατάστασης ή/και μεμονωμένων κινητών βάσεων (τιμολόγια ή αποδείξεις λιανικής πώλησης), </w:t>
      </w:r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εκδίδονται </w:t>
      </w:r>
      <w:r w:rsidR="000811C8"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>α</w:t>
      </w:r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πό </w:t>
      </w:r>
      <w:r w:rsidRPr="00FA43BC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>16/10/202</w:t>
      </w:r>
      <w:r w:rsidR="00DE4726" w:rsidRPr="00FA43BC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>5</w:t>
      </w:r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 μέχρι </w:t>
      </w:r>
      <w:r w:rsidRPr="00FA43BC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>30/5/202</w:t>
      </w:r>
      <w:r w:rsidR="00DE4726" w:rsidRPr="00FA43BC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>6</w:t>
      </w:r>
      <w:r w:rsidR="000811C8" w:rsidRPr="00FA43BC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>,</w:t>
      </w:r>
      <w:r w:rsidR="000811C8" w:rsidRPr="00B82179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 xml:space="preserve"> </w:t>
      </w:r>
      <w:r w:rsidRPr="00B8217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σύμφωνα με τα προβλεπόμενα στην ισχύουσα νομοθεσία </w:t>
      </w:r>
      <w:r w:rsidR="000811C8" w:rsidRPr="00B8217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και </w:t>
      </w:r>
      <w:r w:rsidRPr="00B8217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συνοδεύονται  από τις αντίστοιχες </w:t>
      </w:r>
      <w:r w:rsidRPr="00B82179">
        <w:rPr>
          <w:rFonts w:ascii="Calibri" w:eastAsia="Calibri" w:hAnsi="Calibri" w:cs="Calibri"/>
          <w:b/>
          <w:bCs/>
          <w:kern w:val="0"/>
          <w:sz w:val="24"/>
          <w:szCs w:val="24"/>
          <w:u w:val="single"/>
          <w14:ligatures w14:val="none"/>
        </w:rPr>
        <w:t>εξοφλητικές αποδείξεις</w:t>
      </w:r>
      <w:r w:rsidR="000811C8" w:rsidRPr="00B82179">
        <w:rPr>
          <w:rFonts w:ascii="Calibri" w:eastAsia="Calibri" w:hAnsi="Calibri" w:cs="Calibri"/>
          <w:kern w:val="0"/>
          <w:sz w:val="24"/>
          <w:szCs w:val="24"/>
          <w14:ligatures w14:val="none"/>
        </w:rPr>
        <w:t>.</w:t>
      </w:r>
      <w:r w:rsidR="006056ED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</w:p>
    <w:p w14:paraId="7DBE68D0" w14:textId="237BDBFB" w:rsidR="00B22E4A" w:rsidRPr="00B82179" w:rsidRDefault="00B22E4A" w:rsidP="00B22E4A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82179">
        <w:rPr>
          <w:rFonts w:ascii="Calibri" w:eastAsia="Calibri" w:hAnsi="Calibri" w:cs="Calibri"/>
          <w:kern w:val="0"/>
          <w:sz w:val="24"/>
          <w:szCs w:val="24"/>
          <w14:ligatures w14:val="none"/>
        </w:rPr>
        <w:t>Οι αιτήσεις με τα απαραίτητα παραστατικά υποβ</w:t>
      </w:r>
      <w:r w:rsidR="0043602F">
        <w:rPr>
          <w:rFonts w:ascii="Calibri" w:eastAsia="Calibri" w:hAnsi="Calibri" w:cs="Calibri"/>
          <w:kern w:val="0"/>
          <w:sz w:val="24"/>
          <w:szCs w:val="24"/>
          <w14:ligatures w14:val="none"/>
        </w:rPr>
        <w:t>άλλονται</w:t>
      </w:r>
      <w:r w:rsidRPr="00B8217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μέσω του</w:t>
      </w:r>
      <w:r w:rsidRPr="00B82179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Κέντρου </w:t>
      </w:r>
      <w:r w:rsidRPr="00C10F0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Μελισσοκομίας</w:t>
      </w:r>
      <w:r w:rsidR="004140A6" w:rsidRPr="00C10F0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="00C10F0A" w:rsidRPr="00C10F0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="007A7B0E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Δυτικής Μακεδονίας</w:t>
      </w:r>
      <w:r w:rsidRPr="00C10F0A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r w:rsidR="00FA43BC" w:rsidRPr="00FA43B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 xml:space="preserve">(2461021444) </w:t>
      </w:r>
      <w:r w:rsidRPr="00B8217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ή με </w:t>
      </w:r>
      <w:r w:rsidRPr="007A7B0E"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  <w:t>ατομική ευθύνη</w:t>
      </w:r>
      <w:r w:rsidRPr="00B8217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του κάθε μελισσοκόμου στην ειδική</w:t>
      </w:r>
      <w:r w:rsidR="00B8217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 </w:t>
      </w:r>
      <w:r w:rsidRPr="00B8217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εφαρμογή του </w:t>
      </w:r>
      <w:proofErr w:type="spellStart"/>
      <w:r w:rsidRPr="00B82179">
        <w:rPr>
          <w:rFonts w:ascii="Calibri" w:eastAsia="Calibri" w:hAnsi="Calibri" w:cs="Calibri"/>
          <w:kern w:val="0"/>
          <w:sz w:val="24"/>
          <w:szCs w:val="24"/>
          <w14:ligatures w14:val="none"/>
        </w:rPr>
        <w:t>ΥπΑΑΤ</w:t>
      </w:r>
      <w:proofErr w:type="spellEnd"/>
      <w:r w:rsidRPr="00B82179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: </w:t>
      </w:r>
      <w:hyperlink r:id="rId4" w:tgtFrame="_blank" w:history="1">
        <w:r w:rsidR="00FA43BC" w:rsidRPr="00FA43BC">
          <w:rPr>
            <w:rFonts w:ascii="Arial" w:hAnsi="Arial" w:cs="Arial"/>
            <w:color w:val="1155CC"/>
            <w:u w:val="single"/>
            <w:shd w:val="clear" w:color="auto" w:fill="FFFFFF"/>
          </w:rPr>
          <w:t>https://www.gov.gr/ipiresies/georgia-kai-ktenotrophia/melissokomia/summetokhe-se-programmata-eniskhuseon-melissokomias</w:t>
        </w:r>
      </w:hyperlink>
    </w:p>
    <w:p w14:paraId="5723AF55" w14:textId="77777777" w:rsidR="00B22E4A" w:rsidRPr="00B82179" w:rsidRDefault="00B22E4A" w:rsidP="00B22E4A">
      <w:pPr>
        <w:autoSpaceDE w:val="0"/>
        <w:autoSpaceDN w:val="0"/>
        <w:adjustRightInd w:val="0"/>
        <w:spacing w:after="78" w:line="240" w:lineRule="auto"/>
        <w:jc w:val="both"/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</w:pPr>
    </w:p>
    <w:p w14:paraId="1F1ABDC1" w14:textId="58775ACD" w:rsidR="00B22E4A" w:rsidRPr="001C507B" w:rsidRDefault="00B22E4A" w:rsidP="00E36447">
      <w:pPr>
        <w:autoSpaceDE w:val="0"/>
        <w:autoSpaceDN w:val="0"/>
        <w:adjustRightInd w:val="0"/>
        <w:spacing w:after="78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B82179">
        <w:rPr>
          <w:rFonts w:ascii="Calibri" w:eastAsia="Calibri" w:hAnsi="Calibri" w:cs="Calibri"/>
          <w:color w:val="000000"/>
          <w:kern w:val="0"/>
          <w:sz w:val="24"/>
          <w:szCs w:val="24"/>
          <w:lang w:eastAsia="el-GR"/>
          <w14:ligatures w14:val="none"/>
        </w:rPr>
        <w:t xml:space="preserve">Οι κυψέλες αντικατάστασης ή/και οι μεμονωμένες κινητές βάσεις θα πρέπει να αναγράφουν σε εμφανές σημείο με αναπόσπαστο ή/και ανεξίτηλο τρόπο: </w:t>
      </w:r>
      <w:r w:rsidRPr="00FA43BC">
        <w:rPr>
          <w:rFonts w:ascii="Calibri" w:eastAsia="Calibri" w:hAnsi="Calibri" w:cs="Calibri"/>
          <w:b/>
          <w:bCs/>
          <w:color w:val="000000"/>
          <w:kern w:val="0"/>
          <w:sz w:val="24"/>
          <w:szCs w:val="24"/>
          <w:lang w:eastAsia="el-GR"/>
          <w14:ligatures w14:val="none"/>
        </w:rPr>
        <w:t>«</w:t>
      </w:r>
      <w:r w:rsidRPr="00FA43B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Καν. 2021/2115/- 202</w:t>
      </w:r>
      <w:r w:rsidR="00DE4726" w:rsidRPr="00FA43B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6</w:t>
      </w:r>
      <w:r w:rsidRPr="00FA43BC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»</w:t>
      </w:r>
    </w:p>
    <w:sectPr w:rsidR="00B22E4A" w:rsidRPr="001C507B" w:rsidSect="004632C7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A6"/>
    <w:rsid w:val="000434FA"/>
    <w:rsid w:val="00077E89"/>
    <w:rsid w:val="000811C8"/>
    <w:rsid w:val="001C507B"/>
    <w:rsid w:val="00216E54"/>
    <w:rsid w:val="00217CED"/>
    <w:rsid w:val="002234FE"/>
    <w:rsid w:val="00237562"/>
    <w:rsid w:val="00262B0B"/>
    <w:rsid w:val="003A3F0D"/>
    <w:rsid w:val="004140A6"/>
    <w:rsid w:val="0043602F"/>
    <w:rsid w:val="00437A30"/>
    <w:rsid w:val="004632C7"/>
    <w:rsid w:val="004646DA"/>
    <w:rsid w:val="00590069"/>
    <w:rsid w:val="00595EFD"/>
    <w:rsid w:val="006056ED"/>
    <w:rsid w:val="006D5EA6"/>
    <w:rsid w:val="006F16D7"/>
    <w:rsid w:val="007A7B0E"/>
    <w:rsid w:val="008947BF"/>
    <w:rsid w:val="008B02BC"/>
    <w:rsid w:val="009205A6"/>
    <w:rsid w:val="009F761C"/>
    <w:rsid w:val="00A077E0"/>
    <w:rsid w:val="00A07C7F"/>
    <w:rsid w:val="00B038E4"/>
    <w:rsid w:val="00B22E4A"/>
    <w:rsid w:val="00B82179"/>
    <w:rsid w:val="00BC6503"/>
    <w:rsid w:val="00C10F0A"/>
    <w:rsid w:val="00C125A6"/>
    <w:rsid w:val="00C5716A"/>
    <w:rsid w:val="00C7268B"/>
    <w:rsid w:val="00CA0F77"/>
    <w:rsid w:val="00CE4041"/>
    <w:rsid w:val="00DE4726"/>
    <w:rsid w:val="00E36447"/>
    <w:rsid w:val="00F0751E"/>
    <w:rsid w:val="00F6478A"/>
    <w:rsid w:val="00F70652"/>
    <w:rsid w:val="00F71A6E"/>
    <w:rsid w:val="00F90950"/>
    <w:rsid w:val="00FA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B05F3"/>
  <w15:chartTrackingRefBased/>
  <w15:docId w15:val="{07289A93-BDE1-4FC6-AC66-181F6C7D3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12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2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2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2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2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2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2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2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2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12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12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12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125A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125A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125A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125A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125A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125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12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12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12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12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12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125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125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125A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12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125A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125A6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C125A6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12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gr/ipiresies/georgia-kai-ktenotrophia/melissokomia/summetokhe-se-programmata-eniskhuseon-melissokomia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ΑΦΡΟΔΙΤΗ ΝΑΣΙΟΠΟΥΛΟΥ</cp:lastModifiedBy>
  <cp:revision>2</cp:revision>
  <cp:lastPrinted>2025-04-14T11:27:00Z</cp:lastPrinted>
  <dcterms:created xsi:type="dcterms:W3CDTF">2026-04-15T05:05:00Z</dcterms:created>
  <dcterms:modified xsi:type="dcterms:W3CDTF">2026-04-15T05:05:00Z</dcterms:modified>
</cp:coreProperties>
</file>