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ACC66" w14:textId="6FF21D92" w:rsidR="006649A4" w:rsidRDefault="006649A4" w:rsidP="00FF0D57">
      <w:pPr>
        <w:shd w:val="clear" w:color="auto" w:fill="FFFFFF"/>
        <w:spacing w:before="100" w:beforeAutospacing="1" w:after="100" w:afterAutospacing="1"/>
        <w:outlineLvl w:val="0"/>
        <w:rPr>
          <w:b/>
          <w:bCs/>
          <w:caps/>
          <w:sz w:val="24"/>
          <w:szCs w:val="24"/>
        </w:rPr>
      </w:pPr>
      <w:bookmarkStart w:id="0" w:name="_GoBack"/>
      <w:bookmarkEnd w:id="0"/>
      <w:r w:rsidRPr="008D06A1">
        <w:rPr>
          <w:b/>
          <w:bCs/>
          <w:caps/>
          <w:kern w:val="36"/>
          <w:sz w:val="24"/>
          <w:szCs w:val="24"/>
          <w:lang w:eastAsia="el-GR"/>
        </w:rPr>
        <w:t xml:space="preserve"> </w:t>
      </w:r>
      <w:r w:rsidRPr="008D06A1">
        <w:rPr>
          <w:b/>
          <w:bCs/>
          <w:caps/>
          <w:sz w:val="24"/>
          <w:szCs w:val="24"/>
        </w:rPr>
        <w:t>«Οικονομική στήριξη της νομαδικής μελισσοκομίας»</w:t>
      </w:r>
      <w:r>
        <w:rPr>
          <w:b/>
          <w:bCs/>
          <w:caps/>
          <w:sz w:val="24"/>
          <w:szCs w:val="24"/>
        </w:rPr>
        <w:t xml:space="preserve"> ΕΤΟΥΣ 202</w:t>
      </w:r>
      <w:r w:rsidR="00BE2407">
        <w:rPr>
          <w:b/>
          <w:bCs/>
          <w:caps/>
          <w:sz w:val="24"/>
          <w:szCs w:val="24"/>
        </w:rPr>
        <w:t>6</w:t>
      </w:r>
    </w:p>
    <w:p w14:paraId="6CB775C8" w14:textId="2487485B" w:rsidR="00691AD8" w:rsidRPr="00C831DA" w:rsidRDefault="00691AD8" w:rsidP="00AF2FEC">
      <w:pPr>
        <w:autoSpaceDE w:val="0"/>
        <w:autoSpaceDN w:val="0"/>
        <w:adjustRightInd w:val="0"/>
        <w:spacing w:after="78"/>
        <w:jc w:val="both"/>
        <w:rPr>
          <w:b/>
          <w:bCs/>
          <w:color w:val="000000"/>
          <w:sz w:val="24"/>
          <w:szCs w:val="24"/>
          <w:lang w:val="en-US" w:eastAsia="el-GR"/>
        </w:rPr>
      </w:pPr>
    </w:p>
    <w:p w14:paraId="470011DD" w14:textId="432015AA" w:rsidR="006649A4" w:rsidRDefault="006649A4" w:rsidP="00B4705B">
      <w:pPr>
        <w:autoSpaceDE w:val="0"/>
        <w:autoSpaceDN w:val="0"/>
        <w:adjustRightInd w:val="0"/>
        <w:spacing w:after="78"/>
        <w:jc w:val="both"/>
        <w:rPr>
          <w:color w:val="000000"/>
          <w:sz w:val="24"/>
          <w:szCs w:val="24"/>
          <w:lang w:eastAsia="el-GR"/>
        </w:rPr>
      </w:pPr>
      <w:r w:rsidRPr="00F35626">
        <w:rPr>
          <w:b/>
          <w:bCs/>
          <w:color w:val="000000"/>
          <w:sz w:val="24"/>
          <w:szCs w:val="24"/>
          <w:lang w:eastAsia="el-GR"/>
        </w:rPr>
        <w:t xml:space="preserve">Δικαιούχοι </w:t>
      </w:r>
      <w:r w:rsidRPr="0051491D">
        <w:rPr>
          <w:color w:val="000000"/>
          <w:sz w:val="24"/>
          <w:szCs w:val="24"/>
          <w:lang w:eastAsia="el-GR"/>
        </w:rPr>
        <w:t>συμμετοχής στη Δράση  είναι οι «Ενεργοί</w:t>
      </w:r>
      <w:r>
        <w:rPr>
          <w:color w:val="000000"/>
          <w:sz w:val="24"/>
          <w:szCs w:val="24"/>
          <w:lang w:eastAsia="el-GR"/>
        </w:rPr>
        <w:t xml:space="preserve"> Μελισσοκόμοι» με τουλάχιστον 110 κατεχόμενες κυψέλες</w:t>
      </w:r>
      <w:r w:rsidR="006950D8">
        <w:rPr>
          <w:color w:val="000000"/>
          <w:sz w:val="24"/>
          <w:szCs w:val="24"/>
          <w:lang w:eastAsia="el-GR"/>
        </w:rPr>
        <w:t>,</w:t>
      </w:r>
      <w:r>
        <w:rPr>
          <w:color w:val="000000"/>
          <w:sz w:val="24"/>
          <w:szCs w:val="24"/>
          <w:lang w:eastAsia="el-GR"/>
        </w:rPr>
        <w:t xml:space="preserve"> σύμφωνα με τις παρακάτω περιπτώσεις:</w:t>
      </w:r>
    </w:p>
    <w:p w14:paraId="68BA1696" w14:textId="77777777" w:rsidR="006649A4" w:rsidRDefault="006649A4" w:rsidP="00B4705B">
      <w:pPr>
        <w:autoSpaceDE w:val="0"/>
        <w:autoSpaceDN w:val="0"/>
        <w:adjustRightInd w:val="0"/>
        <w:spacing w:after="78"/>
        <w:jc w:val="both"/>
        <w:rPr>
          <w:color w:val="000000"/>
          <w:sz w:val="24"/>
          <w:szCs w:val="24"/>
          <w:lang w:eastAsia="el-GR"/>
        </w:rPr>
      </w:pPr>
      <w:r>
        <w:rPr>
          <w:b/>
          <w:bCs/>
          <w:color w:val="000000"/>
          <w:sz w:val="24"/>
          <w:szCs w:val="24"/>
          <w:lang w:eastAsia="el-GR"/>
        </w:rPr>
        <w:t xml:space="preserve">α) </w:t>
      </w:r>
      <w:r w:rsidRPr="002F6FD6">
        <w:rPr>
          <w:b/>
          <w:bCs/>
          <w:color w:val="000000"/>
          <w:sz w:val="24"/>
          <w:szCs w:val="24"/>
          <w:lang w:eastAsia="el-GR"/>
        </w:rPr>
        <w:t>Φυσικά πρόσωπα με ενεργό Κωδικό Αριθμό Δραστηριότητας</w:t>
      </w:r>
      <w:r>
        <w:rPr>
          <w:color w:val="000000"/>
          <w:sz w:val="24"/>
          <w:szCs w:val="24"/>
          <w:lang w:eastAsia="el-GR"/>
        </w:rPr>
        <w:t xml:space="preserve"> </w:t>
      </w:r>
      <w:r w:rsidRPr="006950D8">
        <w:rPr>
          <w:b/>
          <w:bCs/>
          <w:color w:val="000000"/>
          <w:sz w:val="24"/>
          <w:szCs w:val="24"/>
          <w:lang w:eastAsia="el-GR"/>
        </w:rPr>
        <w:t>(</w:t>
      </w:r>
      <w:r w:rsidRPr="002D4C53">
        <w:rPr>
          <w:b/>
          <w:bCs/>
          <w:color w:val="000000"/>
          <w:sz w:val="24"/>
          <w:szCs w:val="24"/>
          <w:lang w:eastAsia="el-GR"/>
        </w:rPr>
        <w:t>ΚΑΔ)</w:t>
      </w:r>
      <w:r>
        <w:rPr>
          <w:color w:val="000000"/>
          <w:sz w:val="24"/>
          <w:szCs w:val="24"/>
          <w:lang w:eastAsia="el-GR"/>
        </w:rPr>
        <w:t xml:space="preserve"> που αντιστοιχεί στην παραγωγή φυσικού μελιού και λοιπών προϊόντων κυψέλης ή/και στην παραγωγή </w:t>
      </w:r>
      <w:proofErr w:type="spellStart"/>
      <w:r>
        <w:rPr>
          <w:color w:val="000000"/>
          <w:sz w:val="24"/>
          <w:szCs w:val="24"/>
          <w:lang w:eastAsia="el-GR"/>
        </w:rPr>
        <w:t>μελισσοσμηνών</w:t>
      </w:r>
      <w:proofErr w:type="spellEnd"/>
      <w:r>
        <w:rPr>
          <w:color w:val="000000"/>
          <w:sz w:val="24"/>
          <w:szCs w:val="24"/>
          <w:lang w:eastAsia="el-GR"/>
        </w:rPr>
        <w:t xml:space="preserve"> – παραφυάδων ή/και στην κατηγορία του αγρότη ειδικού καθεστώτος σύμφωνα με την Εθνική Ονοματολογία των Οικονομικών Δραστηριοτήτων (ΚΑΔ) τα οποία:</w:t>
      </w:r>
    </w:p>
    <w:p w14:paraId="46016763" w14:textId="77777777" w:rsidR="006649A4" w:rsidRPr="002F6FD6" w:rsidRDefault="006649A4" w:rsidP="002B59E1">
      <w:pPr>
        <w:autoSpaceDE w:val="0"/>
        <w:autoSpaceDN w:val="0"/>
        <w:adjustRightInd w:val="0"/>
        <w:spacing w:after="78"/>
        <w:jc w:val="both"/>
        <w:rPr>
          <w:sz w:val="24"/>
          <w:szCs w:val="24"/>
          <w:lang w:eastAsia="el-GR"/>
        </w:rPr>
      </w:pPr>
      <w:proofErr w:type="spellStart"/>
      <w:r>
        <w:rPr>
          <w:color w:val="000000"/>
          <w:sz w:val="24"/>
          <w:szCs w:val="24"/>
          <w:lang w:eastAsia="el-GR"/>
        </w:rPr>
        <w:t>αα</w:t>
      </w:r>
      <w:proofErr w:type="spellEnd"/>
      <w:r>
        <w:rPr>
          <w:color w:val="000000"/>
          <w:sz w:val="24"/>
          <w:szCs w:val="24"/>
          <w:lang w:eastAsia="el-GR"/>
        </w:rPr>
        <w:t>) Είναι επαγγελματίες αγρότες και δηλώνουν ακαθάριστη αξία της συν</w:t>
      </w:r>
      <w:r>
        <w:rPr>
          <w:sz w:val="24"/>
          <w:szCs w:val="24"/>
          <w:lang w:eastAsia="el-GR"/>
        </w:rPr>
        <w:t>ολικής οικογενεια</w:t>
      </w:r>
      <w:r w:rsidRPr="002F6FD6">
        <w:rPr>
          <w:sz w:val="24"/>
          <w:szCs w:val="24"/>
          <w:lang w:eastAsia="el-GR"/>
        </w:rPr>
        <w:t>κής γεωργικής παραγωγής τουλάχιστον 5.000 € ή</w:t>
      </w:r>
    </w:p>
    <w:p w14:paraId="3EE81436" w14:textId="77777777" w:rsidR="006649A4" w:rsidRDefault="006649A4" w:rsidP="002F6FD6">
      <w:pPr>
        <w:jc w:val="both"/>
        <w:rPr>
          <w:sz w:val="24"/>
          <w:szCs w:val="24"/>
          <w:lang w:eastAsia="el-GR"/>
        </w:rPr>
      </w:pPr>
      <w:proofErr w:type="spellStart"/>
      <w:r w:rsidRPr="002F6FD6">
        <w:rPr>
          <w:sz w:val="24"/>
          <w:szCs w:val="24"/>
          <w:lang w:eastAsia="el-GR"/>
        </w:rPr>
        <w:t>αβ</w:t>
      </w:r>
      <w:proofErr w:type="spellEnd"/>
      <w:r w:rsidRPr="002F6FD6">
        <w:rPr>
          <w:sz w:val="24"/>
          <w:szCs w:val="24"/>
          <w:lang w:eastAsia="el-GR"/>
        </w:rPr>
        <w:t xml:space="preserve">) </w:t>
      </w:r>
      <w:r>
        <w:rPr>
          <w:sz w:val="24"/>
          <w:szCs w:val="24"/>
          <w:lang w:eastAsia="el-GR"/>
        </w:rPr>
        <w:t>Υ</w:t>
      </w:r>
      <w:r w:rsidRPr="002F6FD6">
        <w:rPr>
          <w:sz w:val="24"/>
          <w:szCs w:val="24"/>
          <w:lang w:eastAsia="el-GR"/>
        </w:rPr>
        <w:t xml:space="preserve">πέβαλλαν Ενιαία Αίτηση Ενίσχυσης </w:t>
      </w:r>
      <w:r>
        <w:rPr>
          <w:sz w:val="24"/>
          <w:szCs w:val="24"/>
          <w:lang w:eastAsia="el-GR"/>
        </w:rPr>
        <w:t>–</w:t>
      </w:r>
      <w:r w:rsidRPr="002F6FD6">
        <w:rPr>
          <w:sz w:val="24"/>
          <w:szCs w:val="24"/>
          <w:lang w:eastAsia="el-GR"/>
        </w:rPr>
        <w:t xml:space="preserve"> Δήλωση</w:t>
      </w:r>
      <w:r>
        <w:rPr>
          <w:sz w:val="24"/>
          <w:szCs w:val="24"/>
          <w:lang w:eastAsia="el-GR"/>
        </w:rPr>
        <w:t xml:space="preserve"> </w:t>
      </w:r>
      <w:r w:rsidRPr="002F6FD6">
        <w:rPr>
          <w:sz w:val="24"/>
          <w:szCs w:val="24"/>
          <w:lang w:eastAsia="el-GR"/>
        </w:rPr>
        <w:t>ΟΣΔΕ ή/και εντάχθ</w:t>
      </w:r>
      <w:r>
        <w:rPr>
          <w:sz w:val="24"/>
          <w:szCs w:val="24"/>
          <w:lang w:eastAsia="el-GR"/>
        </w:rPr>
        <w:t>ηκαν στο καθεστώς των νέων αγρο</w:t>
      </w:r>
      <w:r w:rsidRPr="002F6FD6">
        <w:rPr>
          <w:sz w:val="24"/>
          <w:szCs w:val="24"/>
          <w:lang w:eastAsia="el-GR"/>
        </w:rPr>
        <w:t>τών ή/και εγγράφηκαν</w:t>
      </w:r>
      <w:r>
        <w:rPr>
          <w:sz w:val="24"/>
          <w:szCs w:val="24"/>
          <w:lang w:eastAsia="el-GR"/>
        </w:rPr>
        <w:t xml:space="preserve"> ως νεοεισερχόμενοι στον αγροτι</w:t>
      </w:r>
      <w:r w:rsidRPr="002F6FD6">
        <w:rPr>
          <w:sz w:val="24"/>
          <w:szCs w:val="24"/>
          <w:lang w:eastAsia="el-GR"/>
        </w:rPr>
        <w:t>κό τομέα, για πρώτη φορά εντός των τελευταίων είκοσι</w:t>
      </w:r>
      <w:r>
        <w:rPr>
          <w:sz w:val="24"/>
          <w:szCs w:val="24"/>
          <w:lang w:eastAsia="el-GR"/>
        </w:rPr>
        <w:t xml:space="preserve"> </w:t>
      </w:r>
      <w:r w:rsidRPr="002F6FD6">
        <w:rPr>
          <w:sz w:val="24"/>
          <w:szCs w:val="24"/>
          <w:lang w:eastAsia="el-GR"/>
        </w:rPr>
        <w:t>τεσσάρων (24) μηνών, από την ημερομηνία υποβολής</w:t>
      </w:r>
      <w:r>
        <w:rPr>
          <w:sz w:val="24"/>
          <w:szCs w:val="24"/>
          <w:lang w:eastAsia="el-GR"/>
        </w:rPr>
        <w:t xml:space="preserve"> </w:t>
      </w:r>
      <w:r w:rsidRPr="002F6FD6">
        <w:rPr>
          <w:sz w:val="24"/>
          <w:szCs w:val="24"/>
          <w:lang w:eastAsia="el-GR"/>
        </w:rPr>
        <w:t>τ</w:t>
      </w:r>
      <w:r>
        <w:rPr>
          <w:sz w:val="24"/>
          <w:szCs w:val="24"/>
          <w:lang w:eastAsia="el-GR"/>
        </w:rPr>
        <w:t>ης αίτησης συμμετοχής στη Δράση.</w:t>
      </w:r>
    </w:p>
    <w:p w14:paraId="685C2DE3" w14:textId="77777777" w:rsidR="006649A4" w:rsidRPr="002F6FD6" w:rsidRDefault="006649A4" w:rsidP="002F6FD6">
      <w:pPr>
        <w:jc w:val="both"/>
        <w:rPr>
          <w:sz w:val="24"/>
          <w:szCs w:val="24"/>
          <w:lang w:eastAsia="el-GR"/>
        </w:rPr>
      </w:pPr>
      <w:r w:rsidRPr="002F6FD6">
        <w:rPr>
          <w:sz w:val="24"/>
          <w:szCs w:val="24"/>
          <w:lang w:eastAsia="el-GR"/>
        </w:rPr>
        <w:t xml:space="preserve">β) </w:t>
      </w:r>
      <w:r w:rsidRPr="00A356C6">
        <w:rPr>
          <w:b/>
          <w:bCs/>
          <w:sz w:val="24"/>
          <w:szCs w:val="24"/>
          <w:lang w:eastAsia="el-GR"/>
        </w:rPr>
        <w:t>φυσικά πρόσωπα συνταξιούχοι</w:t>
      </w:r>
      <w:r w:rsidRPr="002B59E1">
        <w:rPr>
          <w:b/>
          <w:bCs/>
          <w:sz w:val="24"/>
          <w:szCs w:val="24"/>
          <w:lang w:eastAsia="el-GR"/>
        </w:rPr>
        <w:t xml:space="preserve"> </w:t>
      </w:r>
      <w:r w:rsidRPr="002F6FD6">
        <w:rPr>
          <w:sz w:val="24"/>
          <w:szCs w:val="24"/>
          <w:lang w:eastAsia="el-GR"/>
        </w:rPr>
        <w:t>με ενεργό Κωδικό</w:t>
      </w:r>
      <w:r>
        <w:rPr>
          <w:sz w:val="24"/>
          <w:szCs w:val="24"/>
          <w:lang w:eastAsia="el-GR"/>
        </w:rPr>
        <w:t xml:space="preserve"> </w:t>
      </w:r>
      <w:r w:rsidRPr="002F6FD6">
        <w:rPr>
          <w:sz w:val="24"/>
          <w:szCs w:val="24"/>
          <w:lang w:eastAsia="el-GR"/>
        </w:rPr>
        <w:t>Αριθμό Δραστηριό</w:t>
      </w:r>
      <w:r>
        <w:rPr>
          <w:sz w:val="24"/>
          <w:szCs w:val="24"/>
          <w:lang w:eastAsia="el-GR"/>
        </w:rPr>
        <w:t>τητας που αντιστοιχεί στην παρα</w:t>
      </w:r>
      <w:r w:rsidRPr="002F6FD6">
        <w:rPr>
          <w:sz w:val="24"/>
          <w:szCs w:val="24"/>
          <w:lang w:eastAsia="el-GR"/>
        </w:rPr>
        <w:t>γωγή φυσικού μελιού και λοιπών προϊόντων κυψέλης</w:t>
      </w:r>
      <w:r>
        <w:rPr>
          <w:sz w:val="24"/>
          <w:szCs w:val="24"/>
          <w:lang w:eastAsia="el-GR"/>
        </w:rPr>
        <w:t xml:space="preserve"> </w:t>
      </w:r>
      <w:r w:rsidRPr="002F6FD6">
        <w:rPr>
          <w:sz w:val="24"/>
          <w:szCs w:val="24"/>
          <w:lang w:eastAsia="el-GR"/>
        </w:rPr>
        <w:t xml:space="preserve">ή/και στην παραγωγή </w:t>
      </w:r>
      <w:proofErr w:type="spellStart"/>
      <w:r w:rsidRPr="002F6FD6">
        <w:rPr>
          <w:sz w:val="24"/>
          <w:szCs w:val="24"/>
          <w:lang w:eastAsia="el-GR"/>
        </w:rPr>
        <w:t>μελισσοσμηνών</w:t>
      </w:r>
      <w:proofErr w:type="spellEnd"/>
      <w:r w:rsidRPr="002F6FD6">
        <w:rPr>
          <w:sz w:val="24"/>
          <w:szCs w:val="24"/>
          <w:lang w:eastAsia="el-GR"/>
        </w:rPr>
        <w:t xml:space="preserve"> </w:t>
      </w:r>
      <w:r>
        <w:rPr>
          <w:sz w:val="24"/>
          <w:szCs w:val="24"/>
          <w:lang w:eastAsia="el-GR"/>
        </w:rPr>
        <w:t>–</w:t>
      </w:r>
      <w:r w:rsidRPr="002F6FD6">
        <w:rPr>
          <w:sz w:val="24"/>
          <w:szCs w:val="24"/>
          <w:lang w:eastAsia="el-GR"/>
        </w:rPr>
        <w:t xml:space="preserve"> παραφυάδων</w:t>
      </w:r>
      <w:r>
        <w:rPr>
          <w:sz w:val="24"/>
          <w:szCs w:val="24"/>
          <w:lang w:eastAsia="el-GR"/>
        </w:rPr>
        <w:t xml:space="preserve"> </w:t>
      </w:r>
      <w:r w:rsidRPr="002F6FD6">
        <w:rPr>
          <w:sz w:val="24"/>
          <w:szCs w:val="24"/>
          <w:lang w:eastAsia="el-GR"/>
        </w:rPr>
        <w:t>ή/και στην κατηγορία του αγρότη ειδικού καθεστώτος,</w:t>
      </w:r>
      <w:r>
        <w:rPr>
          <w:sz w:val="24"/>
          <w:szCs w:val="24"/>
          <w:lang w:eastAsia="el-GR"/>
        </w:rPr>
        <w:t xml:space="preserve"> </w:t>
      </w:r>
      <w:r w:rsidRPr="002F6FD6">
        <w:rPr>
          <w:sz w:val="24"/>
          <w:szCs w:val="24"/>
          <w:lang w:eastAsia="el-GR"/>
        </w:rPr>
        <w:t>σύμφωνα με την Εθνική Ονοματολογία των Οικονομικών</w:t>
      </w:r>
      <w:r>
        <w:rPr>
          <w:sz w:val="24"/>
          <w:szCs w:val="24"/>
          <w:lang w:eastAsia="el-GR"/>
        </w:rPr>
        <w:t xml:space="preserve"> </w:t>
      </w:r>
      <w:r w:rsidRPr="002F6FD6">
        <w:rPr>
          <w:sz w:val="24"/>
          <w:szCs w:val="24"/>
          <w:lang w:eastAsia="el-GR"/>
        </w:rPr>
        <w:t>Δραστηριοτήτων (ΚΑΔ), οι οποίοι δηλώνουν ακαθάριστη</w:t>
      </w:r>
      <w:r>
        <w:rPr>
          <w:sz w:val="24"/>
          <w:szCs w:val="24"/>
          <w:lang w:eastAsia="el-GR"/>
        </w:rPr>
        <w:t xml:space="preserve"> </w:t>
      </w:r>
      <w:r w:rsidRPr="002F6FD6">
        <w:rPr>
          <w:sz w:val="24"/>
          <w:szCs w:val="24"/>
          <w:lang w:eastAsia="el-GR"/>
        </w:rPr>
        <w:t>αξία της συνολικής οικογενειακής γεωργικής παραγωγής</w:t>
      </w:r>
      <w:r>
        <w:rPr>
          <w:sz w:val="24"/>
          <w:szCs w:val="24"/>
          <w:lang w:eastAsia="el-GR"/>
        </w:rPr>
        <w:t xml:space="preserve"> τουλάχιστον 5.000 €.</w:t>
      </w:r>
    </w:p>
    <w:p w14:paraId="03351FC9" w14:textId="63C43482" w:rsidR="006649A4" w:rsidRPr="002F6FD6" w:rsidRDefault="006649A4" w:rsidP="002F6FD6">
      <w:pPr>
        <w:jc w:val="both"/>
        <w:rPr>
          <w:sz w:val="24"/>
          <w:szCs w:val="24"/>
          <w:lang w:eastAsia="el-GR"/>
        </w:rPr>
      </w:pPr>
      <w:r w:rsidRPr="002F6FD6">
        <w:rPr>
          <w:sz w:val="24"/>
          <w:szCs w:val="24"/>
          <w:lang w:eastAsia="el-GR"/>
        </w:rPr>
        <w:t xml:space="preserve">γ) </w:t>
      </w:r>
      <w:r>
        <w:rPr>
          <w:b/>
          <w:bCs/>
          <w:sz w:val="24"/>
          <w:szCs w:val="24"/>
          <w:lang w:eastAsia="el-GR"/>
        </w:rPr>
        <w:t>Ν</w:t>
      </w:r>
      <w:r w:rsidRPr="002B59E1">
        <w:rPr>
          <w:b/>
          <w:bCs/>
          <w:sz w:val="24"/>
          <w:szCs w:val="24"/>
          <w:lang w:eastAsia="el-GR"/>
        </w:rPr>
        <w:t>ομικά πρόσωπα</w:t>
      </w:r>
      <w:r>
        <w:rPr>
          <w:sz w:val="24"/>
          <w:szCs w:val="24"/>
          <w:lang w:eastAsia="el-GR"/>
        </w:rPr>
        <w:t xml:space="preserve"> με ενεργό Κωδικό Αριθμό Δρα</w:t>
      </w:r>
      <w:r w:rsidRPr="002F6FD6">
        <w:rPr>
          <w:sz w:val="24"/>
          <w:szCs w:val="24"/>
          <w:lang w:eastAsia="el-GR"/>
        </w:rPr>
        <w:t>στηριότητας που αντιστοιχεί στην παραγωγή φυσικού</w:t>
      </w:r>
      <w:r>
        <w:rPr>
          <w:sz w:val="24"/>
          <w:szCs w:val="24"/>
          <w:lang w:eastAsia="el-GR"/>
        </w:rPr>
        <w:t xml:space="preserve"> </w:t>
      </w:r>
      <w:r w:rsidRPr="002F6FD6">
        <w:rPr>
          <w:sz w:val="24"/>
          <w:szCs w:val="24"/>
          <w:lang w:eastAsia="el-GR"/>
        </w:rPr>
        <w:t>μελιού και λοιπών πρ</w:t>
      </w:r>
      <w:r>
        <w:rPr>
          <w:sz w:val="24"/>
          <w:szCs w:val="24"/>
          <w:lang w:eastAsia="el-GR"/>
        </w:rPr>
        <w:t>οϊόντων κυψέλης ή/και στην παρα</w:t>
      </w:r>
      <w:r w:rsidRPr="002F6FD6">
        <w:rPr>
          <w:sz w:val="24"/>
          <w:szCs w:val="24"/>
          <w:lang w:eastAsia="el-GR"/>
        </w:rPr>
        <w:t xml:space="preserve">γωγή </w:t>
      </w:r>
      <w:proofErr w:type="spellStart"/>
      <w:r w:rsidRPr="002F6FD6">
        <w:rPr>
          <w:sz w:val="24"/>
          <w:szCs w:val="24"/>
          <w:lang w:eastAsia="el-GR"/>
        </w:rPr>
        <w:t>μελισσοσμηνών</w:t>
      </w:r>
      <w:proofErr w:type="spellEnd"/>
      <w:r w:rsidRPr="002F6FD6">
        <w:rPr>
          <w:sz w:val="24"/>
          <w:szCs w:val="24"/>
          <w:lang w:eastAsia="el-GR"/>
        </w:rPr>
        <w:t xml:space="preserve"> - παραφυάδων σύμφωνα με την</w:t>
      </w:r>
      <w:r>
        <w:rPr>
          <w:sz w:val="24"/>
          <w:szCs w:val="24"/>
          <w:lang w:eastAsia="el-GR"/>
        </w:rPr>
        <w:t xml:space="preserve"> </w:t>
      </w:r>
      <w:r w:rsidRPr="002F6FD6">
        <w:rPr>
          <w:sz w:val="24"/>
          <w:szCs w:val="24"/>
          <w:lang w:eastAsia="el-GR"/>
        </w:rPr>
        <w:t>Εθνική Ονοματολο</w:t>
      </w:r>
      <w:r>
        <w:rPr>
          <w:sz w:val="24"/>
          <w:szCs w:val="24"/>
          <w:lang w:eastAsia="el-GR"/>
        </w:rPr>
        <w:t>γία των Οικονομικών Δραστηριοτή</w:t>
      </w:r>
      <w:r w:rsidRPr="002F6FD6">
        <w:rPr>
          <w:sz w:val="24"/>
          <w:szCs w:val="24"/>
          <w:lang w:eastAsia="el-GR"/>
        </w:rPr>
        <w:t>των (ΚΑΔ), για τα οποία ισχύουν σωρευτικά οι παρακάτω</w:t>
      </w:r>
      <w:r w:rsidR="000F00FD">
        <w:rPr>
          <w:sz w:val="24"/>
          <w:szCs w:val="24"/>
          <w:lang w:eastAsia="el-GR"/>
        </w:rPr>
        <w:t xml:space="preserve"> </w:t>
      </w:r>
      <w:r w:rsidRPr="002F6FD6">
        <w:rPr>
          <w:sz w:val="24"/>
          <w:szCs w:val="24"/>
          <w:lang w:eastAsia="el-GR"/>
        </w:rPr>
        <w:t>προϋποθέσεις:</w:t>
      </w:r>
    </w:p>
    <w:p w14:paraId="28110A68" w14:textId="77777777" w:rsidR="006649A4" w:rsidRPr="002F6FD6" w:rsidRDefault="006649A4" w:rsidP="002F6FD6">
      <w:pPr>
        <w:jc w:val="both"/>
        <w:rPr>
          <w:sz w:val="24"/>
          <w:szCs w:val="24"/>
          <w:lang w:eastAsia="el-GR"/>
        </w:rPr>
      </w:pPr>
      <w:proofErr w:type="spellStart"/>
      <w:r w:rsidRPr="002F6FD6">
        <w:rPr>
          <w:sz w:val="24"/>
          <w:szCs w:val="24"/>
          <w:lang w:eastAsia="el-GR"/>
        </w:rPr>
        <w:t>γα</w:t>
      </w:r>
      <w:proofErr w:type="spellEnd"/>
      <w:r w:rsidRPr="002F6FD6">
        <w:rPr>
          <w:sz w:val="24"/>
          <w:szCs w:val="24"/>
          <w:lang w:eastAsia="el-GR"/>
        </w:rPr>
        <w:t>) είναι εγγεγραμμένα στο Μητρώο Αγροτών και</w:t>
      </w:r>
      <w:r>
        <w:rPr>
          <w:sz w:val="24"/>
          <w:szCs w:val="24"/>
          <w:lang w:eastAsia="el-GR"/>
        </w:rPr>
        <w:t xml:space="preserve"> </w:t>
      </w:r>
      <w:r w:rsidRPr="002F6FD6">
        <w:rPr>
          <w:sz w:val="24"/>
          <w:szCs w:val="24"/>
          <w:lang w:eastAsia="el-GR"/>
        </w:rPr>
        <w:t>Αγροτικών Εκμεταλ</w:t>
      </w:r>
      <w:r>
        <w:rPr>
          <w:sz w:val="24"/>
          <w:szCs w:val="24"/>
          <w:lang w:eastAsia="el-GR"/>
        </w:rPr>
        <w:t>λεύσεων ως κάτοχοι αγροτικής εκ</w:t>
      </w:r>
      <w:r w:rsidRPr="002F6FD6">
        <w:rPr>
          <w:sz w:val="24"/>
          <w:szCs w:val="24"/>
          <w:lang w:eastAsia="el-GR"/>
        </w:rPr>
        <w:t>μετάλλευσης</w:t>
      </w:r>
      <w:r>
        <w:rPr>
          <w:sz w:val="24"/>
          <w:szCs w:val="24"/>
          <w:lang w:eastAsia="el-GR"/>
        </w:rPr>
        <w:t>.</w:t>
      </w:r>
    </w:p>
    <w:p w14:paraId="30C90DF4" w14:textId="77777777" w:rsidR="006649A4" w:rsidRPr="002F6FD6" w:rsidRDefault="006649A4" w:rsidP="002F6FD6">
      <w:pPr>
        <w:jc w:val="both"/>
        <w:rPr>
          <w:sz w:val="24"/>
          <w:szCs w:val="24"/>
          <w:lang w:eastAsia="el-GR"/>
        </w:rPr>
      </w:pPr>
      <w:proofErr w:type="spellStart"/>
      <w:r w:rsidRPr="002F6FD6">
        <w:rPr>
          <w:sz w:val="24"/>
          <w:szCs w:val="24"/>
          <w:lang w:eastAsia="el-GR"/>
        </w:rPr>
        <w:t>γβ</w:t>
      </w:r>
      <w:proofErr w:type="spellEnd"/>
      <w:r w:rsidRPr="002F6FD6">
        <w:rPr>
          <w:sz w:val="24"/>
          <w:szCs w:val="24"/>
          <w:lang w:eastAsia="el-GR"/>
        </w:rPr>
        <w:t>) δηλώνουν ακαθάριστη αξία συνολικής ετήσιας</w:t>
      </w:r>
      <w:r>
        <w:rPr>
          <w:sz w:val="24"/>
          <w:szCs w:val="24"/>
          <w:lang w:eastAsia="el-GR"/>
        </w:rPr>
        <w:t xml:space="preserve"> </w:t>
      </w:r>
      <w:r w:rsidRPr="002F6FD6">
        <w:rPr>
          <w:sz w:val="24"/>
          <w:szCs w:val="24"/>
          <w:lang w:eastAsia="el-GR"/>
        </w:rPr>
        <w:t>γεωργικής παραγωγής τουλάχιστον 8.000 Ευρώ,</w:t>
      </w:r>
    </w:p>
    <w:p w14:paraId="2C290FC6" w14:textId="77777777" w:rsidR="006649A4" w:rsidRPr="008D06A1" w:rsidRDefault="006649A4" w:rsidP="008D06A1">
      <w:pPr>
        <w:jc w:val="both"/>
        <w:rPr>
          <w:sz w:val="24"/>
          <w:szCs w:val="24"/>
          <w:lang w:eastAsia="el-GR"/>
        </w:rPr>
      </w:pPr>
      <w:proofErr w:type="spellStart"/>
      <w:r w:rsidRPr="002F6FD6">
        <w:rPr>
          <w:sz w:val="24"/>
          <w:szCs w:val="24"/>
          <w:lang w:eastAsia="el-GR"/>
        </w:rPr>
        <w:t>γγ</w:t>
      </w:r>
      <w:proofErr w:type="spellEnd"/>
      <w:r w:rsidRPr="002F6FD6">
        <w:rPr>
          <w:sz w:val="24"/>
          <w:szCs w:val="24"/>
          <w:lang w:eastAsia="el-GR"/>
        </w:rPr>
        <w:t>) τα μέλη τους δ</w:t>
      </w:r>
      <w:r>
        <w:rPr>
          <w:sz w:val="24"/>
          <w:szCs w:val="24"/>
          <w:lang w:eastAsia="el-GR"/>
        </w:rPr>
        <w:t>εν συμμετέχουν στη Δράση Οικονο</w:t>
      </w:r>
      <w:r w:rsidRPr="002F6FD6">
        <w:rPr>
          <w:sz w:val="24"/>
          <w:szCs w:val="24"/>
          <w:lang w:eastAsia="el-GR"/>
        </w:rPr>
        <w:t>μική στήριξη της νομαδικής μελισσοκομίας κατά το ίδιο</w:t>
      </w:r>
      <w:r>
        <w:rPr>
          <w:sz w:val="24"/>
          <w:szCs w:val="24"/>
          <w:lang w:eastAsia="el-GR"/>
        </w:rPr>
        <w:t xml:space="preserve"> </w:t>
      </w:r>
      <w:r w:rsidRPr="002F6FD6">
        <w:rPr>
          <w:sz w:val="24"/>
          <w:szCs w:val="24"/>
          <w:lang w:eastAsia="el-GR"/>
        </w:rPr>
        <w:t>έτος ως μεμονωμένοι ενεργοί μελισσοκόμοι.</w:t>
      </w:r>
    </w:p>
    <w:p w14:paraId="3E4EF95E" w14:textId="77777777" w:rsidR="006649A4" w:rsidRDefault="006649A4" w:rsidP="002B59E1">
      <w:pPr>
        <w:autoSpaceDE w:val="0"/>
        <w:autoSpaceDN w:val="0"/>
        <w:adjustRightInd w:val="0"/>
        <w:spacing w:after="78"/>
        <w:jc w:val="both"/>
        <w:rPr>
          <w:b/>
          <w:bCs/>
          <w:color w:val="000000"/>
          <w:sz w:val="24"/>
          <w:szCs w:val="24"/>
          <w:lang w:eastAsia="el-GR"/>
        </w:rPr>
      </w:pPr>
    </w:p>
    <w:p w14:paraId="76C16E33" w14:textId="3858FC7C" w:rsidR="006649A4" w:rsidRPr="002B59E1" w:rsidRDefault="006649A4" w:rsidP="002B59E1">
      <w:pPr>
        <w:autoSpaceDE w:val="0"/>
        <w:autoSpaceDN w:val="0"/>
        <w:adjustRightInd w:val="0"/>
        <w:spacing w:after="78"/>
        <w:jc w:val="both"/>
        <w:rPr>
          <w:color w:val="000000"/>
          <w:sz w:val="24"/>
          <w:szCs w:val="24"/>
          <w:lang w:eastAsia="el-GR"/>
        </w:rPr>
      </w:pPr>
      <w:r w:rsidRPr="00F35626">
        <w:rPr>
          <w:b/>
          <w:bCs/>
          <w:color w:val="000000"/>
          <w:sz w:val="24"/>
          <w:szCs w:val="24"/>
          <w:lang w:eastAsia="el-GR"/>
        </w:rPr>
        <w:t>Ενισχύ</w:t>
      </w:r>
      <w:r>
        <w:rPr>
          <w:b/>
          <w:bCs/>
          <w:color w:val="000000"/>
          <w:sz w:val="24"/>
          <w:szCs w:val="24"/>
          <w:lang w:eastAsia="el-GR"/>
        </w:rPr>
        <w:t>εται η μετακίνηση τ</w:t>
      </w:r>
      <w:r w:rsidRPr="002B59E1">
        <w:rPr>
          <w:color w:val="000000"/>
          <w:sz w:val="24"/>
          <w:szCs w:val="24"/>
          <w:lang w:eastAsia="el-GR"/>
        </w:rPr>
        <w:t>ου</w:t>
      </w:r>
      <w:r>
        <w:rPr>
          <w:color w:val="000000"/>
          <w:sz w:val="24"/>
          <w:szCs w:val="24"/>
          <w:lang w:eastAsia="el-GR"/>
        </w:rPr>
        <w:t>λάχιστον 40% των κατεχομένων κυ</w:t>
      </w:r>
      <w:r w:rsidRPr="002B59E1">
        <w:rPr>
          <w:color w:val="000000"/>
          <w:sz w:val="24"/>
          <w:szCs w:val="24"/>
          <w:lang w:eastAsia="el-GR"/>
        </w:rPr>
        <w:t>ψελών, σε απόσταση μεγαλύτερη ή ίση των 50 χιλιομέτρων</w:t>
      </w:r>
      <w:r>
        <w:rPr>
          <w:color w:val="000000"/>
          <w:sz w:val="24"/>
          <w:szCs w:val="24"/>
          <w:lang w:eastAsia="el-GR"/>
        </w:rPr>
        <w:t xml:space="preserve"> </w:t>
      </w:r>
      <w:r w:rsidRPr="002B59E1">
        <w:rPr>
          <w:color w:val="000000"/>
          <w:sz w:val="24"/>
          <w:szCs w:val="24"/>
          <w:lang w:eastAsia="el-GR"/>
        </w:rPr>
        <w:t>για την ηπειρωτική Ελλάδα την Κρήτη και την Εύβοια και</w:t>
      </w:r>
      <w:r>
        <w:rPr>
          <w:color w:val="000000"/>
          <w:sz w:val="24"/>
          <w:szCs w:val="24"/>
          <w:lang w:eastAsia="el-GR"/>
        </w:rPr>
        <w:t xml:space="preserve"> </w:t>
      </w:r>
      <w:r w:rsidRPr="002B59E1">
        <w:rPr>
          <w:color w:val="000000"/>
          <w:sz w:val="24"/>
          <w:szCs w:val="24"/>
          <w:lang w:eastAsia="el-GR"/>
        </w:rPr>
        <w:t>μεγαλύτερη ή ίση των 20 χιλιομέτρων για τη νησιωτική</w:t>
      </w:r>
      <w:r>
        <w:rPr>
          <w:color w:val="000000"/>
          <w:sz w:val="24"/>
          <w:szCs w:val="24"/>
          <w:lang w:eastAsia="el-GR"/>
        </w:rPr>
        <w:t xml:space="preserve"> </w:t>
      </w:r>
      <w:r w:rsidRPr="002B59E1">
        <w:rPr>
          <w:color w:val="000000"/>
          <w:sz w:val="24"/>
          <w:szCs w:val="24"/>
          <w:lang w:eastAsia="el-GR"/>
        </w:rPr>
        <w:t>Ελλάδα, πλην της Κρήτης και της Εύβοιας</w:t>
      </w:r>
      <w:r w:rsidR="006950D8">
        <w:rPr>
          <w:color w:val="000000"/>
          <w:sz w:val="24"/>
          <w:szCs w:val="24"/>
          <w:lang w:eastAsia="el-GR"/>
        </w:rPr>
        <w:t>,</w:t>
      </w:r>
      <w:r w:rsidRPr="002B59E1">
        <w:rPr>
          <w:color w:val="000000"/>
          <w:sz w:val="24"/>
          <w:szCs w:val="24"/>
          <w:lang w:eastAsia="el-GR"/>
        </w:rPr>
        <w:t xml:space="preserve"> με τη χρήση:</w:t>
      </w:r>
    </w:p>
    <w:p w14:paraId="75AD9FAC" w14:textId="77777777" w:rsidR="006649A4" w:rsidRPr="002B59E1" w:rsidRDefault="006649A4" w:rsidP="002B59E1">
      <w:pPr>
        <w:autoSpaceDE w:val="0"/>
        <w:autoSpaceDN w:val="0"/>
        <w:adjustRightInd w:val="0"/>
        <w:spacing w:after="78"/>
        <w:jc w:val="both"/>
        <w:rPr>
          <w:color w:val="000000"/>
          <w:sz w:val="24"/>
          <w:szCs w:val="24"/>
          <w:lang w:eastAsia="el-GR"/>
        </w:rPr>
      </w:pPr>
      <w:r w:rsidRPr="002B59E1">
        <w:rPr>
          <w:color w:val="000000"/>
          <w:sz w:val="24"/>
          <w:szCs w:val="24"/>
          <w:lang w:eastAsia="el-GR"/>
        </w:rPr>
        <w:t>α) ιδιόκτητων μελ</w:t>
      </w:r>
      <w:r>
        <w:rPr>
          <w:color w:val="000000"/>
          <w:sz w:val="24"/>
          <w:szCs w:val="24"/>
          <w:lang w:eastAsia="el-GR"/>
        </w:rPr>
        <w:t xml:space="preserve">ισσοκομικών ή </w:t>
      </w:r>
      <w:proofErr w:type="spellStart"/>
      <w:r>
        <w:rPr>
          <w:color w:val="000000"/>
          <w:sz w:val="24"/>
          <w:szCs w:val="24"/>
          <w:lang w:eastAsia="el-GR"/>
        </w:rPr>
        <w:t>αγροτομελισσοκομι</w:t>
      </w:r>
      <w:r w:rsidRPr="002B59E1">
        <w:rPr>
          <w:color w:val="000000"/>
          <w:sz w:val="24"/>
          <w:szCs w:val="24"/>
          <w:lang w:eastAsia="el-GR"/>
        </w:rPr>
        <w:t>κών</w:t>
      </w:r>
      <w:proofErr w:type="spellEnd"/>
      <w:r w:rsidRPr="002B59E1">
        <w:rPr>
          <w:color w:val="000000"/>
          <w:sz w:val="24"/>
          <w:szCs w:val="24"/>
          <w:lang w:eastAsia="el-GR"/>
        </w:rPr>
        <w:t xml:space="preserve"> αυτοκινήτων (ΦΙΧ), ή/και</w:t>
      </w:r>
    </w:p>
    <w:p w14:paraId="20D38126" w14:textId="77777777" w:rsidR="006649A4" w:rsidRPr="002B59E1" w:rsidRDefault="006649A4" w:rsidP="002B59E1">
      <w:pPr>
        <w:autoSpaceDE w:val="0"/>
        <w:autoSpaceDN w:val="0"/>
        <w:adjustRightInd w:val="0"/>
        <w:spacing w:after="78"/>
        <w:jc w:val="both"/>
        <w:rPr>
          <w:color w:val="000000"/>
          <w:sz w:val="24"/>
          <w:szCs w:val="24"/>
          <w:lang w:eastAsia="el-GR"/>
        </w:rPr>
      </w:pPr>
      <w:r w:rsidRPr="002B59E1">
        <w:rPr>
          <w:color w:val="000000"/>
          <w:sz w:val="24"/>
          <w:szCs w:val="24"/>
          <w:lang w:eastAsia="el-GR"/>
        </w:rPr>
        <w:t>β) φορτηγών αυτοκινήτων δημοσίας χρήσης (ΦΔΧ),ή/και</w:t>
      </w:r>
    </w:p>
    <w:p w14:paraId="6D0E456D" w14:textId="77777777" w:rsidR="006649A4" w:rsidRDefault="006649A4" w:rsidP="008D06A1">
      <w:pPr>
        <w:autoSpaceDE w:val="0"/>
        <w:autoSpaceDN w:val="0"/>
        <w:adjustRightInd w:val="0"/>
        <w:spacing w:after="78"/>
        <w:jc w:val="both"/>
        <w:rPr>
          <w:color w:val="000000"/>
          <w:sz w:val="24"/>
          <w:szCs w:val="24"/>
          <w:lang w:eastAsia="el-GR"/>
        </w:rPr>
      </w:pPr>
      <w:r>
        <w:rPr>
          <w:color w:val="000000"/>
          <w:sz w:val="24"/>
          <w:szCs w:val="24"/>
          <w:lang w:eastAsia="el-GR"/>
        </w:rPr>
        <w:t>γ) πλοίων ή ιδιωτικών σκαφών.</w:t>
      </w:r>
    </w:p>
    <w:p w14:paraId="3E334EF8" w14:textId="77777777" w:rsidR="000F00FD" w:rsidRDefault="000F00FD" w:rsidP="001C60AE">
      <w:pPr>
        <w:jc w:val="both"/>
        <w:rPr>
          <w:b/>
          <w:bCs/>
          <w:sz w:val="24"/>
          <w:szCs w:val="24"/>
        </w:rPr>
      </w:pPr>
    </w:p>
    <w:p w14:paraId="703B1ECF" w14:textId="791F3B4F" w:rsidR="006649A4" w:rsidRPr="00302790" w:rsidRDefault="006649A4" w:rsidP="001C60AE">
      <w:pPr>
        <w:jc w:val="both"/>
        <w:rPr>
          <w:b/>
          <w:bCs/>
          <w:sz w:val="24"/>
          <w:szCs w:val="24"/>
        </w:rPr>
      </w:pPr>
      <w:r w:rsidRPr="00302790">
        <w:rPr>
          <w:b/>
          <w:bCs/>
          <w:sz w:val="24"/>
          <w:szCs w:val="24"/>
        </w:rPr>
        <w:t xml:space="preserve">Δικαιολογητικά </w:t>
      </w:r>
      <w:proofErr w:type="spellStart"/>
      <w:r w:rsidRPr="00302790">
        <w:rPr>
          <w:b/>
          <w:bCs/>
          <w:sz w:val="24"/>
          <w:szCs w:val="24"/>
        </w:rPr>
        <w:t>επιλεξιμότητας</w:t>
      </w:r>
      <w:proofErr w:type="spellEnd"/>
      <w:r w:rsidRPr="00302790">
        <w:rPr>
          <w:b/>
          <w:bCs/>
          <w:sz w:val="24"/>
          <w:szCs w:val="24"/>
        </w:rPr>
        <w:t>:</w:t>
      </w:r>
    </w:p>
    <w:p w14:paraId="2719EF86" w14:textId="77777777" w:rsidR="006649A4" w:rsidRPr="00302790" w:rsidRDefault="006649A4" w:rsidP="00A356C6">
      <w:pPr>
        <w:jc w:val="both"/>
        <w:rPr>
          <w:b/>
          <w:bCs/>
          <w:sz w:val="24"/>
          <w:szCs w:val="24"/>
        </w:rPr>
      </w:pPr>
      <w:r w:rsidRPr="00302790">
        <w:rPr>
          <w:b/>
          <w:bCs/>
          <w:sz w:val="24"/>
          <w:szCs w:val="24"/>
        </w:rPr>
        <w:t>α) Για τα  φυσικά πρόσωπα:</w:t>
      </w:r>
    </w:p>
    <w:p w14:paraId="2906B921" w14:textId="77777777" w:rsidR="006649A4" w:rsidRPr="006D0AB0" w:rsidRDefault="006649A4" w:rsidP="00A356C6">
      <w:pPr>
        <w:jc w:val="both"/>
        <w:rPr>
          <w:b/>
          <w:bCs/>
          <w:sz w:val="24"/>
          <w:szCs w:val="24"/>
        </w:rPr>
      </w:pPr>
      <w:proofErr w:type="spellStart"/>
      <w:r w:rsidRPr="00302790">
        <w:rPr>
          <w:sz w:val="24"/>
          <w:szCs w:val="24"/>
        </w:rPr>
        <w:t>αα</w:t>
      </w:r>
      <w:proofErr w:type="spellEnd"/>
      <w:r w:rsidRPr="00302790">
        <w:rPr>
          <w:sz w:val="24"/>
          <w:szCs w:val="24"/>
        </w:rPr>
        <w:t xml:space="preserve">) βεβαίωση εγγραφής στο Μητρώο Αγροτών και Αγροτικών Εκμεταλλεύσεων (ΜΑΑΕ), ως επαγγελματίας αγρότης, </w:t>
      </w:r>
      <w:r w:rsidRPr="00302790">
        <w:rPr>
          <w:b/>
          <w:bCs/>
          <w:sz w:val="24"/>
          <w:szCs w:val="24"/>
        </w:rPr>
        <w:t xml:space="preserve">κατά το χρονικό διάστημα υλοποίησης της δράσης (αφορά </w:t>
      </w:r>
      <w:r w:rsidRPr="006D0AB0">
        <w:rPr>
          <w:b/>
          <w:bCs/>
          <w:sz w:val="24"/>
          <w:szCs w:val="24"/>
        </w:rPr>
        <w:t xml:space="preserve">επαγγελματίες αγρότες) </w:t>
      </w:r>
    </w:p>
    <w:p w14:paraId="01F8EB7A" w14:textId="77777777" w:rsidR="006649A4" w:rsidRPr="006D0AB0" w:rsidRDefault="006649A4" w:rsidP="00A356C6">
      <w:pPr>
        <w:jc w:val="both"/>
        <w:rPr>
          <w:sz w:val="24"/>
          <w:szCs w:val="24"/>
        </w:rPr>
      </w:pPr>
      <w:proofErr w:type="spellStart"/>
      <w:r w:rsidRPr="006D0AB0">
        <w:rPr>
          <w:sz w:val="24"/>
          <w:szCs w:val="24"/>
        </w:rPr>
        <w:t>αβ</w:t>
      </w:r>
      <w:proofErr w:type="spellEnd"/>
      <w:r w:rsidRPr="006D0AB0">
        <w:rPr>
          <w:sz w:val="24"/>
          <w:szCs w:val="24"/>
        </w:rPr>
        <w:t>) Βεβαίωση εγγραφής στον ΟΓΑ,</w:t>
      </w:r>
    </w:p>
    <w:p w14:paraId="456E5B8C" w14:textId="2CAA0201" w:rsidR="006649A4" w:rsidRPr="00302790" w:rsidRDefault="006649A4" w:rsidP="00A356C6">
      <w:pPr>
        <w:contextualSpacing/>
        <w:jc w:val="both"/>
        <w:rPr>
          <w:kern w:val="2"/>
          <w:sz w:val="24"/>
          <w:szCs w:val="24"/>
          <w14:ligatures w14:val="standardContextual"/>
        </w:rPr>
      </w:pPr>
      <w:proofErr w:type="spellStart"/>
      <w:r w:rsidRPr="00302790">
        <w:rPr>
          <w:sz w:val="24"/>
          <w:szCs w:val="24"/>
        </w:rPr>
        <w:lastRenderedPageBreak/>
        <w:t>αγ</w:t>
      </w:r>
      <w:proofErr w:type="spellEnd"/>
      <w:r w:rsidRPr="00302790">
        <w:rPr>
          <w:sz w:val="24"/>
          <w:szCs w:val="24"/>
        </w:rPr>
        <w:t xml:space="preserve">) </w:t>
      </w:r>
      <w:bookmarkStart w:id="1" w:name="_Hlk188430420"/>
      <w:r w:rsidR="00A050A1" w:rsidRPr="00302790">
        <w:rPr>
          <w:sz w:val="24"/>
          <w:szCs w:val="24"/>
        </w:rPr>
        <w:t xml:space="preserve">Αντίγραφο της πιο πρόσφατης </w:t>
      </w:r>
      <w:r w:rsidR="00A050A1" w:rsidRPr="00302790">
        <w:rPr>
          <w:kern w:val="2"/>
          <w:sz w:val="24"/>
          <w:szCs w:val="24"/>
          <w14:ligatures w14:val="standardContextual"/>
        </w:rPr>
        <w:t>πράξης διοικητικού προσδιορισμού φόρου του δικαιούχου(</w:t>
      </w:r>
      <w:r w:rsidR="00A050A1" w:rsidRPr="00302790">
        <w:rPr>
          <w:sz w:val="24"/>
          <w:szCs w:val="24"/>
        </w:rPr>
        <w:t>ε</w:t>
      </w:r>
      <w:r w:rsidRPr="00302790">
        <w:rPr>
          <w:sz w:val="24"/>
          <w:szCs w:val="24"/>
        </w:rPr>
        <w:t>κκαθαριστικό σημείωμα</w:t>
      </w:r>
      <w:r w:rsidR="00A050A1" w:rsidRPr="00302790">
        <w:rPr>
          <w:sz w:val="24"/>
          <w:szCs w:val="24"/>
        </w:rPr>
        <w:t>).</w:t>
      </w:r>
      <w:bookmarkEnd w:id="1"/>
    </w:p>
    <w:p w14:paraId="35BAD47E" w14:textId="77777777" w:rsidR="006649A4" w:rsidRPr="00302790" w:rsidRDefault="006649A4" w:rsidP="00A356C6">
      <w:pPr>
        <w:jc w:val="both"/>
        <w:rPr>
          <w:b/>
          <w:bCs/>
          <w:sz w:val="24"/>
          <w:szCs w:val="24"/>
        </w:rPr>
      </w:pPr>
      <w:proofErr w:type="spellStart"/>
      <w:r w:rsidRPr="00302790">
        <w:rPr>
          <w:sz w:val="24"/>
          <w:szCs w:val="24"/>
        </w:rPr>
        <w:t>αδ</w:t>
      </w:r>
      <w:proofErr w:type="spellEnd"/>
      <w:r w:rsidRPr="00302790">
        <w:rPr>
          <w:sz w:val="24"/>
          <w:szCs w:val="24"/>
        </w:rPr>
        <w:t>) Αντίγραφα εγγράφων που αποδεικνύουν κατά περίπτωση ότι υπέβαλλαν Ενιαία Αίτηση Ενίσχυσης Δήλωση ΟΣΔΕ και/ή εντάχθηκαν στο καθεστώς των νέων αγροτών ή/και εγγράφηκαν ως νεοεισερχόμενοι στον αγροτικό τομέα, για πρώτη φορά εντός των δύο προηγούμενων ημερολογιακών ετών, από το έτος υποβολής της αίτησης συμμετοχής στη δράση (</w:t>
      </w:r>
      <w:r w:rsidRPr="00302790">
        <w:rPr>
          <w:b/>
          <w:bCs/>
          <w:sz w:val="24"/>
          <w:szCs w:val="24"/>
        </w:rPr>
        <w:t>αφορά νεοεισερχόμενους αγρότες που απαλλάσσονται από την υποχρέωση δήλωσης ελάχιστης ακαθάριστης αξίας της συνολικής οικογενειακής γεωργικής παραγωγής 5.000 €),</w:t>
      </w:r>
    </w:p>
    <w:p w14:paraId="5B76ACF4" w14:textId="77777777" w:rsidR="006649A4" w:rsidRPr="00302790" w:rsidRDefault="006649A4" w:rsidP="00A356C6">
      <w:pPr>
        <w:jc w:val="both"/>
        <w:rPr>
          <w:sz w:val="24"/>
          <w:szCs w:val="24"/>
        </w:rPr>
      </w:pPr>
      <w:proofErr w:type="spellStart"/>
      <w:r w:rsidRPr="00302790">
        <w:rPr>
          <w:sz w:val="24"/>
          <w:szCs w:val="24"/>
        </w:rPr>
        <w:t>αε</w:t>
      </w:r>
      <w:proofErr w:type="spellEnd"/>
      <w:r w:rsidRPr="00302790">
        <w:rPr>
          <w:sz w:val="24"/>
          <w:szCs w:val="24"/>
        </w:rPr>
        <w:t>) Φωτοαντίγραφο της άδειας κυκλοφορίας του ΦΙΧ, εφόσον αυτό χρησιμοποιείται για την μεταφορά των μετακινούμενων κυψελών,</w:t>
      </w:r>
    </w:p>
    <w:p w14:paraId="72D5FBE8" w14:textId="77777777" w:rsidR="006649A4" w:rsidRPr="00302790" w:rsidRDefault="006649A4" w:rsidP="00A356C6">
      <w:pPr>
        <w:jc w:val="both"/>
        <w:rPr>
          <w:sz w:val="24"/>
          <w:szCs w:val="24"/>
        </w:rPr>
      </w:pPr>
      <w:proofErr w:type="spellStart"/>
      <w:r w:rsidRPr="00302790">
        <w:rPr>
          <w:sz w:val="24"/>
          <w:szCs w:val="24"/>
        </w:rPr>
        <w:t>αστ</w:t>
      </w:r>
      <w:proofErr w:type="spellEnd"/>
      <w:r w:rsidRPr="00302790">
        <w:rPr>
          <w:sz w:val="24"/>
          <w:szCs w:val="24"/>
        </w:rPr>
        <w:t>) Έγγραφο του οικείου επιμελητηρίου ή της Ανεξάρτητης Αρχής Δημοσίων Εσόδων (ΑΑΔΕ), από το οποίο προκύπτει το αντικείμενο και οι δραστηριότητες με τους αντίστοιχους Κωδικούς Αριθμούς Δραστηριότητας (ΚΑΔ) του Φυσικού Προσώπου.</w:t>
      </w:r>
    </w:p>
    <w:p w14:paraId="162DE95F" w14:textId="77777777" w:rsidR="006649A4" w:rsidRPr="00302790" w:rsidRDefault="006649A4" w:rsidP="00A356C6">
      <w:pPr>
        <w:jc w:val="both"/>
        <w:rPr>
          <w:b/>
          <w:bCs/>
          <w:sz w:val="24"/>
          <w:szCs w:val="24"/>
        </w:rPr>
      </w:pPr>
    </w:p>
    <w:p w14:paraId="7A5E9F2D" w14:textId="77777777" w:rsidR="006649A4" w:rsidRPr="00302790" w:rsidRDefault="006649A4" w:rsidP="00A356C6">
      <w:pPr>
        <w:jc w:val="both"/>
        <w:rPr>
          <w:b/>
          <w:bCs/>
          <w:sz w:val="24"/>
          <w:szCs w:val="24"/>
        </w:rPr>
      </w:pPr>
      <w:r w:rsidRPr="00302790">
        <w:rPr>
          <w:b/>
          <w:bCs/>
          <w:sz w:val="24"/>
          <w:szCs w:val="24"/>
        </w:rPr>
        <w:t>β) Για τα νομικά πρόσωπα:</w:t>
      </w:r>
    </w:p>
    <w:p w14:paraId="1B0D6DFF" w14:textId="77777777" w:rsidR="006649A4" w:rsidRPr="00302790" w:rsidRDefault="006649A4" w:rsidP="00A356C6">
      <w:pPr>
        <w:jc w:val="both"/>
        <w:rPr>
          <w:sz w:val="24"/>
          <w:szCs w:val="24"/>
        </w:rPr>
      </w:pPr>
      <w:proofErr w:type="spellStart"/>
      <w:r w:rsidRPr="00302790">
        <w:rPr>
          <w:sz w:val="24"/>
          <w:szCs w:val="24"/>
        </w:rPr>
        <w:t>βα</w:t>
      </w:r>
      <w:proofErr w:type="spellEnd"/>
      <w:r w:rsidRPr="00302790">
        <w:rPr>
          <w:sz w:val="24"/>
          <w:szCs w:val="24"/>
        </w:rPr>
        <w:t>) Καταστατικό του νομικού προσώπου,</w:t>
      </w:r>
    </w:p>
    <w:p w14:paraId="6D4191CC" w14:textId="77777777" w:rsidR="006649A4" w:rsidRPr="00302790" w:rsidRDefault="006649A4" w:rsidP="00A356C6">
      <w:pPr>
        <w:jc w:val="both"/>
        <w:rPr>
          <w:sz w:val="24"/>
          <w:szCs w:val="24"/>
        </w:rPr>
      </w:pPr>
      <w:proofErr w:type="spellStart"/>
      <w:r w:rsidRPr="00302790">
        <w:rPr>
          <w:sz w:val="24"/>
          <w:szCs w:val="24"/>
        </w:rPr>
        <w:t>ββ</w:t>
      </w:r>
      <w:proofErr w:type="spellEnd"/>
      <w:r w:rsidRPr="00302790">
        <w:rPr>
          <w:sz w:val="24"/>
          <w:szCs w:val="24"/>
        </w:rPr>
        <w:t>) Βεβαίωση περί εγγραφής του Νομικού Προσώπου στο Μητρώο Αγροτών και Αγροτικών Εκμεταλλεύσεων (ΜΑΑΕ), ως κατόχου αγροτικής εκμετάλλευσης, κατά το χρονικό διάστημα υλοποίησης της δράσης.</w:t>
      </w:r>
    </w:p>
    <w:p w14:paraId="078327DD" w14:textId="6547E39D" w:rsidR="006649A4" w:rsidRPr="00302790" w:rsidRDefault="006649A4" w:rsidP="00A356C6">
      <w:pPr>
        <w:jc w:val="both"/>
        <w:rPr>
          <w:sz w:val="24"/>
          <w:szCs w:val="24"/>
        </w:rPr>
      </w:pPr>
      <w:proofErr w:type="spellStart"/>
      <w:r w:rsidRPr="00302790">
        <w:rPr>
          <w:sz w:val="24"/>
          <w:szCs w:val="24"/>
        </w:rPr>
        <w:t>βγ</w:t>
      </w:r>
      <w:proofErr w:type="spellEnd"/>
      <w:r w:rsidRPr="00302790">
        <w:rPr>
          <w:sz w:val="24"/>
          <w:szCs w:val="24"/>
        </w:rPr>
        <w:t xml:space="preserve">) </w:t>
      </w:r>
      <w:r w:rsidR="00D83337" w:rsidRPr="00302790">
        <w:rPr>
          <w:sz w:val="24"/>
          <w:szCs w:val="24"/>
        </w:rPr>
        <w:t xml:space="preserve">Αντίγραφο της πιο πρόσφατης πράξης διοικητικού προσδιορισμού φόρου (εκκαθαριστικό σημείωμα) </w:t>
      </w:r>
      <w:r w:rsidRPr="00302790">
        <w:rPr>
          <w:sz w:val="24"/>
          <w:szCs w:val="24"/>
        </w:rPr>
        <w:t>ή ισολογισμό του δικαιούχου νομικού προσώπου,</w:t>
      </w:r>
    </w:p>
    <w:p w14:paraId="4D9CFA5D" w14:textId="77777777" w:rsidR="006649A4" w:rsidRPr="00302790" w:rsidRDefault="006649A4" w:rsidP="00A356C6">
      <w:pPr>
        <w:jc w:val="both"/>
        <w:rPr>
          <w:sz w:val="24"/>
          <w:szCs w:val="24"/>
        </w:rPr>
      </w:pPr>
      <w:proofErr w:type="spellStart"/>
      <w:r w:rsidRPr="00302790">
        <w:rPr>
          <w:sz w:val="24"/>
          <w:szCs w:val="24"/>
        </w:rPr>
        <w:t>βδ</w:t>
      </w:r>
      <w:proofErr w:type="spellEnd"/>
      <w:r w:rsidRPr="00302790">
        <w:rPr>
          <w:sz w:val="24"/>
          <w:szCs w:val="24"/>
        </w:rPr>
        <w:t>) Φωτοαντίγραφο της άδειας κυκλοφορίας του ΦΙΧ εφόσον αυτό χρησιμοποιηθεί για την μεταφορά των μετακινούμενων κυψελών,</w:t>
      </w:r>
    </w:p>
    <w:p w14:paraId="1A3D9AA7" w14:textId="77777777" w:rsidR="006649A4" w:rsidRDefault="006649A4" w:rsidP="00A356C6">
      <w:pPr>
        <w:jc w:val="both"/>
        <w:rPr>
          <w:sz w:val="24"/>
          <w:szCs w:val="24"/>
        </w:rPr>
      </w:pPr>
      <w:proofErr w:type="spellStart"/>
      <w:r w:rsidRPr="00302790">
        <w:rPr>
          <w:sz w:val="24"/>
          <w:szCs w:val="24"/>
        </w:rPr>
        <w:t>βε</w:t>
      </w:r>
      <w:proofErr w:type="spellEnd"/>
      <w:r w:rsidRPr="00302790">
        <w:rPr>
          <w:sz w:val="24"/>
          <w:szCs w:val="24"/>
        </w:rPr>
        <w:t xml:space="preserve">) Έγγραφο του οικείου επιμελητηρίου ή της Ανεξάρτητης Αρχής Δημοσίων Εσόδων (ΑΑΔΕ), από το οποίο προκύπτει το αντικείμενο και οι δραστηριότητες με τους αντίστοιχους Κωδικούς Αριθμούς Δραστηριότητας (ΚΑΔ) του Νομικού </w:t>
      </w:r>
      <w:r w:rsidRPr="00B230A2">
        <w:rPr>
          <w:sz w:val="24"/>
          <w:szCs w:val="24"/>
        </w:rPr>
        <w:t>Προσώπου.</w:t>
      </w:r>
    </w:p>
    <w:p w14:paraId="4862BC7A" w14:textId="77777777" w:rsidR="006649A4" w:rsidRDefault="006649A4" w:rsidP="00A356C6">
      <w:pPr>
        <w:jc w:val="both"/>
        <w:rPr>
          <w:b/>
          <w:bCs/>
          <w:sz w:val="24"/>
          <w:szCs w:val="24"/>
        </w:rPr>
      </w:pPr>
    </w:p>
    <w:p w14:paraId="0EE57CEC" w14:textId="77777777" w:rsidR="006649A4" w:rsidRPr="006950D8" w:rsidRDefault="006649A4" w:rsidP="00A356C6">
      <w:pPr>
        <w:jc w:val="both"/>
        <w:rPr>
          <w:b/>
          <w:bCs/>
          <w:sz w:val="24"/>
          <w:szCs w:val="24"/>
        </w:rPr>
      </w:pPr>
      <w:r w:rsidRPr="00A34A25">
        <w:rPr>
          <w:b/>
          <w:bCs/>
          <w:sz w:val="24"/>
          <w:szCs w:val="24"/>
        </w:rPr>
        <w:t xml:space="preserve">Τα παραστατικά υλοποίησης της δράσης, που υποβάλλονται από τους δικαιούχους </w:t>
      </w:r>
      <w:r>
        <w:rPr>
          <w:b/>
          <w:bCs/>
          <w:sz w:val="24"/>
          <w:szCs w:val="24"/>
        </w:rPr>
        <w:t>είναι:</w:t>
      </w:r>
      <w:r w:rsidRPr="006950D8">
        <w:rPr>
          <w:b/>
          <w:bCs/>
          <w:sz w:val="24"/>
          <w:szCs w:val="24"/>
        </w:rPr>
        <w:t xml:space="preserve"> </w:t>
      </w:r>
    </w:p>
    <w:p w14:paraId="14F63318" w14:textId="77777777" w:rsidR="006649A4" w:rsidRPr="00A356C6" w:rsidRDefault="006649A4" w:rsidP="00A356C6">
      <w:pPr>
        <w:jc w:val="both"/>
        <w:rPr>
          <w:sz w:val="24"/>
          <w:szCs w:val="24"/>
        </w:rPr>
      </w:pPr>
      <w:r w:rsidRPr="00A356C6">
        <w:rPr>
          <w:sz w:val="24"/>
          <w:szCs w:val="24"/>
        </w:rPr>
        <w:t>α) δελτίο αποστολή</w:t>
      </w:r>
      <w:r>
        <w:rPr>
          <w:sz w:val="24"/>
          <w:szCs w:val="24"/>
        </w:rPr>
        <w:t>ς, σύμφωνα με τον ΚΦΒ&amp;Σ και απο</w:t>
      </w:r>
      <w:r w:rsidRPr="00A356C6">
        <w:rPr>
          <w:sz w:val="24"/>
          <w:szCs w:val="24"/>
        </w:rPr>
        <w:t>κόμματα διοδίων (στην περίπτωση που η μετακίνηση</w:t>
      </w:r>
      <w:r>
        <w:rPr>
          <w:sz w:val="24"/>
          <w:szCs w:val="24"/>
        </w:rPr>
        <w:t xml:space="preserve"> </w:t>
      </w:r>
      <w:r w:rsidRPr="00A356C6">
        <w:rPr>
          <w:sz w:val="24"/>
          <w:szCs w:val="24"/>
        </w:rPr>
        <w:t>γίνεται με ΦΙΧ)</w:t>
      </w:r>
    </w:p>
    <w:p w14:paraId="4412CC87" w14:textId="77777777" w:rsidR="006649A4" w:rsidRPr="00A356C6" w:rsidRDefault="006649A4" w:rsidP="00A356C6">
      <w:pPr>
        <w:jc w:val="both"/>
        <w:rPr>
          <w:sz w:val="24"/>
          <w:szCs w:val="24"/>
        </w:rPr>
      </w:pPr>
      <w:r w:rsidRPr="00A356C6">
        <w:rPr>
          <w:sz w:val="24"/>
          <w:szCs w:val="24"/>
        </w:rPr>
        <w:t>β) φορτωτικές, σύμφωνα με τον ΚΦΒ&amp;Σ</w:t>
      </w:r>
      <w:r>
        <w:rPr>
          <w:sz w:val="24"/>
          <w:szCs w:val="24"/>
        </w:rPr>
        <w:t xml:space="preserve">  (εφόσον</w:t>
      </w:r>
      <w:r w:rsidRPr="00A356C6">
        <w:rPr>
          <w:sz w:val="24"/>
          <w:szCs w:val="24"/>
        </w:rPr>
        <w:t xml:space="preserve"> η μετακίνηση γίνεται με ΦΔΧ)</w:t>
      </w:r>
    </w:p>
    <w:p w14:paraId="203D2259" w14:textId="77777777" w:rsidR="006649A4" w:rsidRDefault="006649A4" w:rsidP="00A356C6">
      <w:pPr>
        <w:jc w:val="both"/>
        <w:rPr>
          <w:sz w:val="24"/>
          <w:szCs w:val="24"/>
        </w:rPr>
      </w:pPr>
      <w:r w:rsidRPr="00A356C6">
        <w:rPr>
          <w:sz w:val="24"/>
          <w:szCs w:val="24"/>
        </w:rPr>
        <w:t>γ) εισιτήρια πλοίου</w:t>
      </w:r>
      <w:r>
        <w:rPr>
          <w:sz w:val="24"/>
          <w:szCs w:val="24"/>
        </w:rPr>
        <w:t>, συνοδευόμενα από σχετικές απο</w:t>
      </w:r>
      <w:r w:rsidRPr="00A356C6">
        <w:rPr>
          <w:sz w:val="24"/>
          <w:szCs w:val="24"/>
        </w:rPr>
        <w:t>δείξεις λιανικής πώληση</w:t>
      </w:r>
      <w:r>
        <w:rPr>
          <w:sz w:val="24"/>
          <w:szCs w:val="24"/>
        </w:rPr>
        <w:t>ς ή τιμολόγια αγοράς των εισιτη</w:t>
      </w:r>
      <w:r w:rsidRPr="00A356C6">
        <w:rPr>
          <w:sz w:val="24"/>
          <w:szCs w:val="24"/>
        </w:rPr>
        <w:t>ρίων (</w:t>
      </w:r>
      <w:r>
        <w:rPr>
          <w:sz w:val="24"/>
          <w:szCs w:val="24"/>
        </w:rPr>
        <w:t>εφόσον</w:t>
      </w:r>
      <w:r w:rsidRPr="00A356C6">
        <w:rPr>
          <w:sz w:val="24"/>
          <w:szCs w:val="24"/>
        </w:rPr>
        <w:t xml:space="preserve"> η μετακίνηση γίνεται με πλοίο)</w:t>
      </w:r>
    </w:p>
    <w:p w14:paraId="4C92C63D" w14:textId="77777777" w:rsidR="00302790" w:rsidRDefault="00302790" w:rsidP="00302790">
      <w:pPr>
        <w:jc w:val="both"/>
        <w:rPr>
          <w:sz w:val="24"/>
          <w:szCs w:val="24"/>
        </w:rPr>
      </w:pPr>
    </w:p>
    <w:p w14:paraId="5EFC8D18" w14:textId="2B288569" w:rsidR="009E7FCA" w:rsidRDefault="00302790" w:rsidP="00302790">
      <w:pPr>
        <w:jc w:val="both"/>
        <w:rPr>
          <w:sz w:val="24"/>
          <w:szCs w:val="24"/>
        </w:rPr>
      </w:pPr>
      <w:r w:rsidRPr="00C831DA">
        <w:rPr>
          <w:sz w:val="24"/>
          <w:szCs w:val="24"/>
        </w:rPr>
        <w:t>Για τους δικαιούχους οι οποίοι, σύμφωνα με τα στοιχεία και τα παραστατικά που δηλώνονται και τηρούνται στο Εθνικό Ηλεκτρονικό Μελισσοκομικό Μητρώο παράγουν και εμπορεύονται κατά το προηγούμενο ημερολογιακό έτος από το έτος υποβολής της αίτησης, τουλάχιστον 5 χιλιόγραμμα μέλι ανά κατεχόμενη κυψέλη, το ποσό ενίσχυσης ανά επιλέξιμη μετακινούμενη κυψέλη προσαυξάνεται κατά 50%.</w:t>
      </w:r>
    </w:p>
    <w:p w14:paraId="43906CE0" w14:textId="77777777" w:rsidR="00302790" w:rsidRDefault="00302790" w:rsidP="00A356C6">
      <w:pPr>
        <w:jc w:val="both"/>
        <w:rPr>
          <w:sz w:val="24"/>
          <w:szCs w:val="24"/>
        </w:rPr>
      </w:pPr>
    </w:p>
    <w:p w14:paraId="645B78DC" w14:textId="43EF049A" w:rsidR="006649A4" w:rsidRPr="00A356C6" w:rsidRDefault="006649A4" w:rsidP="00A356C6">
      <w:pPr>
        <w:jc w:val="both"/>
        <w:rPr>
          <w:sz w:val="24"/>
          <w:szCs w:val="24"/>
        </w:rPr>
      </w:pPr>
      <w:r w:rsidRPr="00A356C6">
        <w:rPr>
          <w:sz w:val="24"/>
          <w:szCs w:val="24"/>
        </w:rPr>
        <w:t>Επί των πρωτότυπων παραστατικών αναγράφεται</w:t>
      </w:r>
      <w:r>
        <w:rPr>
          <w:sz w:val="24"/>
          <w:szCs w:val="24"/>
        </w:rPr>
        <w:t xml:space="preserve"> </w:t>
      </w:r>
      <w:r w:rsidRPr="00A356C6">
        <w:rPr>
          <w:sz w:val="24"/>
          <w:szCs w:val="24"/>
        </w:rPr>
        <w:t>ή τίθεται σφραγίδα ως εξής:</w:t>
      </w:r>
    </w:p>
    <w:p w14:paraId="24388988" w14:textId="2FB7F843" w:rsidR="006649A4" w:rsidRDefault="006649A4" w:rsidP="00A356C6">
      <w:pPr>
        <w:jc w:val="both"/>
        <w:rPr>
          <w:b/>
          <w:bCs/>
          <w:sz w:val="24"/>
          <w:szCs w:val="24"/>
        </w:rPr>
      </w:pPr>
      <w:r w:rsidRPr="00A34A25">
        <w:rPr>
          <w:b/>
          <w:bCs/>
          <w:sz w:val="24"/>
          <w:szCs w:val="24"/>
        </w:rPr>
        <w:t>«Χρηματοδοτούμενο στο πλαίσιο του Καν (ΕΕ)</w:t>
      </w:r>
      <w:r>
        <w:rPr>
          <w:b/>
          <w:bCs/>
          <w:sz w:val="24"/>
          <w:szCs w:val="24"/>
        </w:rPr>
        <w:t xml:space="preserve"> 2021/2115/</w:t>
      </w:r>
      <w:r w:rsidRPr="00C831DA">
        <w:rPr>
          <w:b/>
          <w:bCs/>
          <w:sz w:val="24"/>
          <w:szCs w:val="24"/>
        </w:rPr>
        <w:t>Έτος ενίσχυσης 202</w:t>
      </w:r>
      <w:r w:rsidR="00BE2407" w:rsidRPr="00C831DA">
        <w:rPr>
          <w:b/>
          <w:bCs/>
          <w:sz w:val="24"/>
          <w:szCs w:val="24"/>
        </w:rPr>
        <w:t>6</w:t>
      </w:r>
      <w:r w:rsidRPr="00C831DA">
        <w:rPr>
          <w:b/>
          <w:bCs/>
          <w:sz w:val="24"/>
          <w:szCs w:val="24"/>
        </w:rPr>
        <w:t>»</w:t>
      </w:r>
    </w:p>
    <w:p w14:paraId="36C4AF5D" w14:textId="77777777" w:rsidR="00CB6235" w:rsidRDefault="00CB6235" w:rsidP="00810901">
      <w:pPr>
        <w:autoSpaceDE w:val="0"/>
        <w:autoSpaceDN w:val="0"/>
        <w:adjustRightInd w:val="0"/>
        <w:jc w:val="both"/>
        <w:rPr>
          <w:b/>
          <w:bCs/>
          <w:sz w:val="24"/>
          <w:szCs w:val="24"/>
        </w:rPr>
      </w:pPr>
    </w:p>
    <w:p w14:paraId="51C17A4D" w14:textId="665FCA50" w:rsidR="000F00FD" w:rsidRPr="000F00FD" w:rsidRDefault="006365CA" w:rsidP="000F00FD">
      <w:pPr>
        <w:autoSpaceDE w:val="0"/>
        <w:autoSpaceDN w:val="0"/>
        <w:adjustRightInd w:val="0"/>
        <w:jc w:val="both"/>
        <w:rPr>
          <w:sz w:val="24"/>
          <w:szCs w:val="24"/>
        </w:rPr>
      </w:pPr>
      <w:r w:rsidRPr="00997A43">
        <w:rPr>
          <w:sz w:val="24"/>
          <w:szCs w:val="24"/>
        </w:rPr>
        <w:t>Οι αιτήσεις</w:t>
      </w:r>
      <w:r w:rsidRPr="00997A43">
        <w:rPr>
          <w:color w:val="000000"/>
          <w:sz w:val="24"/>
          <w:szCs w:val="24"/>
          <w:lang w:eastAsia="el-GR"/>
        </w:rPr>
        <w:t xml:space="preserve"> με τα απαραίτητα δικαιολογητικά και παραστατικά </w:t>
      </w:r>
      <w:r w:rsidR="000F00FD">
        <w:rPr>
          <w:sz w:val="24"/>
          <w:szCs w:val="24"/>
        </w:rPr>
        <w:t>υ</w:t>
      </w:r>
      <w:r w:rsidR="000F00FD" w:rsidRPr="00997A43">
        <w:rPr>
          <w:sz w:val="24"/>
          <w:szCs w:val="24"/>
        </w:rPr>
        <w:t>ποβ</w:t>
      </w:r>
      <w:r w:rsidR="000F00FD">
        <w:rPr>
          <w:sz w:val="24"/>
          <w:szCs w:val="24"/>
        </w:rPr>
        <w:t xml:space="preserve">άλλονται </w:t>
      </w:r>
      <w:r w:rsidRPr="00997A43">
        <w:rPr>
          <w:sz w:val="24"/>
          <w:szCs w:val="24"/>
        </w:rPr>
        <w:t xml:space="preserve"> ψηφιακά </w:t>
      </w:r>
      <w:r w:rsidRPr="00997A43">
        <w:rPr>
          <w:b/>
          <w:bCs/>
          <w:color w:val="000000"/>
          <w:sz w:val="24"/>
          <w:szCs w:val="24"/>
          <w:lang w:eastAsia="el-GR"/>
        </w:rPr>
        <w:t xml:space="preserve">μέχρι </w:t>
      </w:r>
      <w:r w:rsidRPr="00C831DA">
        <w:rPr>
          <w:b/>
          <w:bCs/>
          <w:color w:val="000000"/>
          <w:sz w:val="24"/>
          <w:szCs w:val="24"/>
          <w:lang w:eastAsia="el-GR"/>
        </w:rPr>
        <w:t>30/5/202</w:t>
      </w:r>
      <w:r w:rsidR="00BE2407" w:rsidRPr="00C831DA">
        <w:rPr>
          <w:b/>
          <w:bCs/>
          <w:color w:val="000000"/>
          <w:sz w:val="24"/>
          <w:szCs w:val="24"/>
          <w:lang w:eastAsia="el-GR"/>
        </w:rPr>
        <w:t>6</w:t>
      </w:r>
      <w:r w:rsidRPr="00C831DA">
        <w:rPr>
          <w:color w:val="000000"/>
          <w:sz w:val="24"/>
          <w:szCs w:val="24"/>
          <w:lang w:eastAsia="el-GR"/>
        </w:rPr>
        <w:t>,</w:t>
      </w:r>
      <w:r w:rsidRPr="00997A43">
        <w:rPr>
          <w:color w:val="000000"/>
          <w:sz w:val="24"/>
          <w:szCs w:val="24"/>
          <w:lang w:eastAsia="el-GR"/>
        </w:rPr>
        <w:t xml:space="preserve"> </w:t>
      </w:r>
      <w:r w:rsidR="000F00FD" w:rsidRPr="000F00FD">
        <w:rPr>
          <w:sz w:val="24"/>
          <w:szCs w:val="24"/>
        </w:rPr>
        <w:t>μέσω του</w:t>
      </w:r>
      <w:r w:rsidR="000F00FD" w:rsidRPr="000F00FD">
        <w:rPr>
          <w:b/>
          <w:bCs/>
          <w:sz w:val="24"/>
          <w:szCs w:val="24"/>
        </w:rPr>
        <w:t xml:space="preserve"> Κέντρου Μελισσοκομίας </w:t>
      </w:r>
      <w:r w:rsidR="00691AD8">
        <w:rPr>
          <w:b/>
          <w:bCs/>
          <w:sz w:val="24"/>
          <w:szCs w:val="24"/>
        </w:rPr>
        <w:t>Δυτικής Μακεδονίας</w:t>
      </w:r>
      <w:r w:rsidR="000F00FD" w:rsidRPr="000F00FD">
        <w:rPr>
          <w:b/>
          <w:bCs/>
          <w:sz w:val="24"/>
          <w:szCs w:val="24"/>
        </w:rPr>
        <w:t xml:space="preserve"> </w:t>
      </w:r>
      <w:r w:rsidR="00C831DA">
        <w:rPr>
          <w:b/>
          <w:bCs/>
          <w:sz w:val="24"/>
          <w:szCs w:val="24"/>
        </w:rPr>
        <w:t>(2461021444</w:t>
      </w:r>
      <w:r w:rsidR="00C831DA" w:rsidRPr="00C831DA">
        <w:rPr>
          <w:b/>
          <w:bCs/>
          <w:sz w:val="24"/>
          <w:szCs w:val="24"/>
        </w:rPr>
        <w:t xml:space="preserve">) </w:t>
      </w:r>
      <w:r w:rsidR="000F00FD" w:rsidRPr="000F00FD">
        <w:rPr>
          <w:sz w:val="24"/>
          <w:szCs w:val="24"/>
        </w:rPr>
        <w:t xml:space="preserve">ή με ατομική ευθύνη του κάθε μελισσοκόμου στην ειδική εφαρμογή του </w:t>
      </w:r>
      <w:proofErr w:type="spellStart"/>
      <w:r w:rsidR="000F00FD" w:rsidRPr="000F00FD">
        <w:rPr>
          <w:sz w:val="24"/>
          <w:szCs w:val="24"/>
        </w:rPr>
        <w:t>ΥπΑΑΤ</w:t>
      </w:r>
      <w:proofErr w:type="spellEnd"/>
      <w:r w:rsidR="000F00FD" w:rsidRPr="000F00FD">
        <w:rPr>
          <w:sz w:val="24"/>
          <w:szCs w:val="24"/>
        </w:rPr>
        <w:t xml:space="preserve">: </w:t>
      </w:r>
      <w:hyperlink r:id="rId7" w:tgtFrame="_blank" w:history="1">
        <w:r w:rsidR="00311BBC" w:rsidRPr="00311BBC">
          <w:rPr>
            <w:rStyle w:val="-"/>
          </w:rPr>
          <w:t>https://www.gov.gr/ipiresies/georgia-kai-ktenotrophia/melissokomia/summetokhe-se-programmata-eniskhuseon-melissokomias</w:t>
        </w:r>
      </w:hyperlink>
    </w:p>
    <w:p w14:paraId="067DCB78" w14:textId="77777777" w:rsidR="000F00FD" w:rsidRPr="000F00FD" w:rsidRDefault="000F00FD" w:rsidP="000F00FD">
      <w:pPr>
        <w:autoSpaceDE w:val="0"/>
        <w:autoSpaceDN w:val="0"/>
        <w:adjustRightInd w:val="0"/>
        <w:spacing w:after="78"/>
        <w:jc w:val="both"/>
        <w:rPr>
          <w:b/>
          <w:bCs/>
          <w:color w:val="000000"/>
          <w:sz w:val="24"/>
          <w:szCs w:val="24"/>
          <w:lang w:eastAsia="el-GR"/>
        </w:rPr>
      </w:pPr>
    </w:p>
    <w:sectPr w:rsidR="000F00FD" w:rsidRPr="000F00FD" w:rsidSect="00C302AF">
      <w:pgSz w:w="11906" w:h="16838"/>
      <w:pgMar w:top="1079" w:right="1588" w:bottom="125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88839" w14:textId="77777777" w:rsidR="008E46FB" w:rsidRDefault="008E46FB">
      <w:r>
        <w:separator/>
      </w:r>
    </w:p>
  </w:endnote>
  <w:endnote w:type="continuationSeparator" w:id="0">
    <w:p w14:paraId="4DADAA74" w14:textId="77777777" w:rsidR="008E46FB" w:rsidRDefault="008E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5379A" w14:textId="77777777" w:rsidR="008E46FB" w:rsidRDefault="008E46FB">
      <w:r>
        <w:separator/>
      </w:r>
    </w:p>
  </w:footnote>
  <w:footnote w:type="continuationSeparator" w:id="0">
    <w:p w14:paraId="16B1BD5A" w14:textId="77777777" w:rsidR="008E46FB" w:rsidRDefault="008E4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B66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C0E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421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AE8A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F0A21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23A87AA"/>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EF9CBB0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522B6F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E2E887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6AF18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392885"/>
    <w:multiLevelType w:val="hybridMultilevel"/>
    <w:tmpl w:val="B1E4F6F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157D0AFE"/>
    <w:multiLevelType w:val="hybridMultilevel"/>
    <w:tmpl w:val="AF444BF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1A380797"/>
    <w:multiLevelType w:val="hybridMultilevel"/>
    <w:tmpl w:val="C862DF64"/>
    <w:lvl w:ilvl="0" w:tplc="8140D2A2">
      <w:start w:val="1"/>
      <w:numFmt w:val="decimal"/>
      <w:lvlText w:val="%1."/>
      <w:lvlJc w:val="left"/>
      <w:pPr>
        <w:ind w:left="1364" w:hanging="428"/>
      </w:pPr>
      <w:rPr>
        <w:rFonts w:ascii="Calibri" w:eastAsia="Times New Roman" w:hAnsi="Calibri" w:hint="default"/>
        <w:b/>
        <w:bCs/>
        <w:spacing w:val="-12"/>
        <w:w w:val="100"/>
        <w:sz w:val="24"/>
        <w:szCs w:val="24"/>
      </w:rPr>
    </w:lvl>
    <w:lvl w:ilvl="1" w:tplc="4740D17E">
      <w:numFmt w:val="bullet"/>
      <w:lvlText w:val="•"/>
      <w:lvlJc w:val="left"/>
      <w:pPr>
        <w:ind w:left="1800" w:hanging="428"/>
      </w:pPr>
      <w:rPr>
        <w:rFonts w:hint="default"/>
      </w:rPr>
    </w:lvl>
    <w:lvl w:ilvl="2" w:tplc="4A7AB622">
      <w:numFmt w:val="bullet"/>
      <w:lvlText w:val="•"/>
      <w:lvlJc w:val="left"/>
      <w:pPr>
        <w:ind w:left="2838" w:hanging="428"/>
      </w:pPr>
      <w:rPr>
        <w:rFonts w:hint="default"/>
      </w:rPr>
    </w:lvl>
    <w:lvl w:ilvl="3" w:tplc="D9308AF4">
      <w:numFmt w:val="bullet"/>
      <w:lvlText w:val="•"/>
      <w:lvlJc w:val="left"/>
      <w:pPr>
        <w:ind w:left="3876" w:hanging="428"/>
      </w:pPr>
      <w:rPr>
        <w:rFonts w:hint="default"/>
      </w:rPr>
    </w:lvl>
    <w:lvl w:ilvl="4" w:tplc="27BA8446">
      <w:numFmt w:val="bullet"/>
      <w:lvlText w:val="•"/>
      <w:lvlJc w:val="left"/>
      <w:pPr>
        <w:ind w:left="4914" w:hanging="428"/>
      </w:pPr>
      <w:rPr>
        <w:rFonts w:hint="default"/>
      </w:rPr>
    </w:lvl>
    <w:lvl w:ilvl="5" w:tplc="FD484ACA">
      <w:numFmt w:val="bullet"/>
      <w:lvlText w:val="•"/>
      <w:lvlJc w:val="left"/>
      <w:pPr>
        <w:ind w:left="5952" w:hanging="428"/>
      </w:pPr>
      <w:rPr>
        <w:rFonts w:hint="default"/>
      </w:rPr>
    </w:lvl>
    <w:lvl w:ilvl="6" w:tplc="8EE6BA9C">
      <w:numFmt w:val="bullet"/>
      <w:lvlText w:val="•"/>
      <w:lvlJc w:val="left"/>
      <w:pPr>
        <w:ind w:left="6991" w:hanging="428"/>
      </w:pPr>
      <w:rPr>
        <w:rFonts w:hint="default"/>
      </w:rPr>
    </w:lvl>
    <w:lvl w:ilvl="7" w:tplc="9D1CC6E4">
      <w:numFmt w:val="bullet"/>
      <w:lvlText w:val="•"/>
      <w:lvlJc w:val="left"/>
      <w:pPr>
        <w:ind w:left="8029" w:hanging="428"/>
      </w:pPr>
      <w:rPr>
        <w:rFonts w:hint="default"/>
      </w:rPr>
    </w:lvl>
    <w:lvl w:ilvl="8" w:tplc="A66C19E6">
      <w:numFmt w:val="bullet"/>
      <w:lvlText w:val="•"/>
      <w:lvlJc w:val="left"/>
      <w:pPr>
        <w:ind w:left="9067" w:hanging="428"/>
      </w:pPr>
      <w:rPr>
        <w:rFonts w:hint="default"/>
      </w:rPr>
    </w:lvl>
  </w:abstractNum>
  <w:abstractNum w:abstractNumId="13" w15:restartNumberingAfterBreak="0">
    <w:nsid w:val="1D0E47B0"/>
    <w:multiLevelType w:val="hybridMultilevel"/>
    <w:tmpl w:val="FEB654C8"/>
    <w:lvl w:ilvl="0" w:tplc="99DABA40">
      <w:start w:val="1"/>
      <w:numFmt w:val="decimal"/>
      <w:lvlText w:val="%1."/>
      <w:lvlJc w:val="left"/>
      <w:pPr>
        <w:ind w:left="72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1F926EBF"/>
    <w:multiLevelType w:val="hybridMultilevel"/>
    <w:tmpl w:val="EB18B2F8"/>
    <w:lvl w:ilvl="0" w:tplc="483CAEB2">
      <w:start w:val="1"/>
      <w:numFmt w:val="decimal"/>
      <w:lvlText w:val="%1."/>
      <w:lvlJc w:val="left"/>
      <w:pPr>
        <w:ind w:left="1364" w:hanging="428"/>
      </w:pPr>
      <w:rPr>
        <w:rFonts w:ascii="Calibri" w:eastAsia="Times New Roman" w:hAnsi="Calibri" w:hint="default"/>
        <w:b/>
        <w:bCs/>
        <w:spacing w:val="-9"/>
        <w:w w:val="100"/>
        <w:sz w:val="24"/>
        <w:szCs w:val="24"/>
      </w:rPr>
    </w:lvl>
    <w:lvl w:ilvl="1" w:tplc="6ECCF43A">
      <w:numFmt w:val="bullet"/>
      <w:lvlText w:val="•"/>
      <w:lvlJc w:val="left"/>
      <w:pPr>
        <w:ind w:left="2338" w:hanging="428"/>
      </w:pPr>
      <w:rPr>
        <w:rFonts w:hint="default"/>
      </w:rPr>
    </w:lvl>
    <w:lvl w:ilvl="2" w:tplc="D6E81878">
      <w:numFmt w:val="bullet"/>
      <w:lvlText w:val="•"/>
      <w:lvlJc w:val="left"/>
      <w:pPr>
        <w:ind w:left="3316" w:hanging="428"/>
      </w:pPr>
      <w:rPr>
        <w:rFonts w:hint="default"/>
      </w:rPr>
    </w:lvl>
    <w:lvl w:ilvl="3" w:tplc="1BCA94E2">
      <w:numFmt w:val="bullet"/>
      <w:lvlText w:val="•"/>
      <w:lvlJc w:val="left"/>
      <w:pPr>
        <w:ind w:left="4295" w:hanging="428"/>
      </w:pPr>
      <w:rPr>
        <w:rFonts w:hint="default"/>
      </w:rPr>
    </w:lvl>
    <w:lvl w:ilvl="4" w:tplc="19F87D40">
      <w:numFmt w:val="bullet"/>
      <w:lvlText w:val="•"/>
      <w:lvlJc w:val="left"/>
      <w:pPr>
        <w:ind w:left="5273" w:hanging="428"/>
      </w:pPr>
      <w:rPr>
        <w:rFonts w:hint="default"/>
      </w:rPr>
    </w:lvl>
    <w:lvl w:ilvl="5" w:tplc="701EC012">
      <w:numFmt w:val="bullet"/>
      <w:lvlText w:val="•"/>
      <w:lvlJc w:val="left"/>
      <w:pPr>
        <w:ind w:left="6252" w:hanging="428"/>
      </w:pPr>
      <w:rPr>
        <w:rFonts w:hint="default"/>
      </w:rPr>
    </w:lvl>
    <w:lvl w:ilvl="6" w:tplc="F98E3EA6">
      <w:numFmt w:val="bullet"/>
      <w:lvlText w:val="•"/>
      <w:lvlJc w:val="left"/>
      <w:pPr>
        <w:ind w:left="7230" w:hanging="428"/>
      </w:pPr>
      <w:rPr>
        <w:rFonts w:hint="default"/>
      </w:rPr>
    </w:lvl>
    <w:lvl w:ilvl="7" w:tplc="EAB027D4">
      <w:numFmt w:val="bullet"/>
      <w:lvlText w:val="•"/>
      <w:lvlJc w:val="left"/>
      <w:pPr>
        <w:ind w:left="8208" w:hanging="428"/>
      </w:pPr>
      <w:rPr>
        <w:rFonts w:hint="default"/>
      </w:rPr>
    </w:lvl>
    <w:lvl w:ilvl="8" w:tplc="6B8E94E2">
      <w:numFmt w:val="bullet"/>
      <w:lvlText w:val="•"/>
      <w:lvlJc w:val="left"/>
      <w:pPr>
        <w:ind w:left="9187" w:hanging="428"/>
      </w:pPr>
      <w:rPr>
        <w:rFonts w:hint="default"/>
      </w:rPr>
    </w:lvl>
  </w:abstractNum>
  <w:abstractNum w:abstractNumId="15" w15:restartNumberingAfterBreak="0">
    <w:nsid w:val="265C4C7A"/>
    <w:multiLevelType w:val="hybridMultilevel"/>
    <w:tmpl w:val="3338765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6" w15:restartNumberingAfterBreak="0">
    <w:nsid w:val="31901A38"/>
    <w:multiLevelType w:val="hybridMultilevel"/>
    <w:tmpl w:val="A9DC02FE"/>
    <w:lvl w:ilvl="0" w:tplc="0408000F">
      <w:start w:val="1"/>
      <w:numFmt w:val="decimal"/>
      <w:lvlText w:val="%1."/>
      <w:lvlJc w:val="left"/>
      <w:pPr>
        <w:ind w:left="540" w:hanging="360"/>
      </w:pPr>
    </w:lvl>
    <w:lvl w:ilvl="1" w:tplc="04080019">
      <w:start w:val="1"/>
      <w:numFmt w:val="lowerLetter"/>
      <w:lvlText w:val="%2."/>
      <w:lvlJc w:val="left"/>
      <w:pPr>
        <w:ind w:left="1260" w:hanging="360"/>
      </w:pPr>
    </w:lvl>
    <w:lvl w:ilvl="2" w:tplc="0408001B">
      <w:start w:val="1"/>
      <w:numFmt w:val="lowerRoman"/>
      <w:lvlText w:val="%3."/>
      <w:lvlJc w:val="right"/>
      <w:pPr>
        <w:ind w:left="1980" w:hanging="180"/>
      </w:pPr>
    </w:lvl>
    <w:lvl w:ilvl="3" w:tplc="0408000F">
      <w:start w:val="1"/>
      <w:numFmt w:val="decimal"/>
      <w:lvlText w:val="%4."/>
      <w:lvlJc w:val="left"/>
      <w:pPr>
        <w:ind w:left="2700" w:hanging="360"/>
      </w:pPr>
    </w:lvl>
    <w:lvl w:ilvl="4" w:tplc="04080019">
      <w:start w:val="1"/>
      <w:numFmt w:val="lowerLetter"/>
      <w:lvlText w:val="%5."/>
      <w:lvlJc w:val="left"/>
      <w:pPr>
        <w:ind w:left="3420" w:hanging="360"/>
      </w:pPr>
    </w:lvl>
    <w:lvl w:ilvl="5" w:tplc="0408001B">
      <w:start w:val="1"/>
      <w:numFmt w:val="lowerRoman"/>
      <w:lvlText w:val="%6."/>
      <w:lvlJc w:val="right"/>
      <w:pPr>
        <w:ind w:left="4140" w:hanging="180"/>
      </w:pPr>
    </w:lvl>
    <w:lvl w:ilvl="6" w:tplc="0408000F">
      <w:start w:val="1"/>
      <w:numFmt w:val="decimal"/>
      <w:lvlText w:val="%7."/>
      <w:lvlJc w:val="left"/>
      <w:pPr>
        <w:ind w:left="4860" w:hanging="360"/>
      </w:pPr>
    </w:lvl>
    <w:lvl w:ilvl="7" w:tplc="04080019">
      <w:start w:val="1"/>
      <w:numFmt w:val="lowerLetter"/>
      <w:lvlText w:val="%8."/>
      <w:lvlJc w:val="left"/>
      <w:pPr>
        <w:ind w:left="5580" w:hanging="360"/>
      </w:pPr>
    </w:lvl>
    <w:lvl w:ilvl="8" w:tplc="0408001B">
      <w:start w:val="1"/>
      <w:numFmt w:val="lowerRoman"/>
      <w:lvlText w:val="%9."/>
      <w:lvlJc w:val="right"/>
      <w:pPr>
        <w:ind w:left="6300" w:hanging="180"/>
      </w:pPr>
    </w:lvl>
  </w:abstractNum>
  <w:abstractNum w:abstractNumId="17" w15:restartNumberingAfterBreak="0">
    <w:nsid w:val="33591467"/>
    <w:multiLevelType w:val="hybridMultilevel"/>
    <w:tmpl w:val="DC08BEE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15:restartNumberingAfterBreak="0">
    <w:nsid w:val="37591CD2"/>
    <w:multiLevelType w:val="hybridMultilevel"/>
    <w:tmpl w:val="D2CEA25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37B261AC"/>
    <w:multiLevelType w:val="hybridMultilevel"/>
    <w:tmpl w:val="522CE256"/>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0" w15:restartNumberingAfterBreak="0">
    <w:nsid w:val="40DF7F6B"/>
    <w:multiLevelType w:val="hybridMultilevel"/>
    <w:tmpl w:val="17740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4070925"/>
    <w:multiLevelType w:val="hybridMultilevel"/>
    <w:tmpl w:val="F8A80338"/>
    <w:lvl w:ilvl="0" w:tplc="F57656CA">
      <w:start w:val="1"/>
      <w:numFmt w:val="decimal"/>
      <w:lvlText w:val="%1."/>
      <w:lvlJc w:val="left"/>
      <w:pPr>
        <w:ind w:left="1364" w:hanging="428"/>
      </w:pPr>
      <w:rPr>
        <w:rFonts w:ascii="Calibri" w:eastAsia="Times New Roman" w:hAnsi="Calibri" w:hint="default"/>
        <w:b/>
        <w:bCs/>
        <w:spacing w:val="-31"/>
        <w:w w:val="100"/>
        <w:sz w:val="24"/>
        <w:szCs w:val="24"/>
      </w:rPr>
    </w:lvl>
    <w:lvl w:ilvl="1" w:tplc="E46A4A1C">
      <w:numFmt w:val="bullet"/>
      <w:lvlText w:val="•"/>
      <w:lvlJc w:val="left"/>
      <w:pPr>
        <w:ind w:left="2338" w:hanging="428"/>
      </w:pPr>
      <w:rPr>
        <w:rFonts w:hint="default"/>
      </w:rPr>
    </w:lvl>
    <w:lvl w:ilvl="2" w:tplc="7D4E92D4">
      <w:numFmt w:val="bullet"/>
      <w:lvlText w:val="•"/>
      <w:lvlJc w:val="left"/>
      <w:pPr>
        <w:ind w:left="3316" w:hanging="428"/>
      </w:pPr>
      <w:rPr>
        <w:rFonts w:hint="default"/>
      </w:rPr>
    </w:lvl>
    <w:lvl w:ilvl="3" w:tplc="49CEFA5E">
      <w:numFmt w:val="bullet"/>
      <w:lvlText w:val="•"/>
      <w:lvlJc w:val="left"/>
      <w:pPr>
        <w:ind w:left="4295" w:hanging="428"/>
      </w:pPr>
      <w:rPr>
        <w:rFonts w:hint="default"/>
      </w:rPr>
    </w:lvl>
    <w:lvl w:ilvl="4" w:tplc="7D965D54">
      <w:numFmt w:val="bullet"/>
      <w:lvlText w:val="•"/>
      <w:lvlJc w:val="left"/>
      <w:pPr>
        <w:ind w:left="5273" w:hanging="428"/>
      </w:pPr>
      <w:rPr>
        <w:rFonts w:hint="default"/>
      </w:rPr>
    </w:lvl>
    <w:lvl w:ilvl="5" w:tplc="F6EE8EAC">
      <w:numFmt w:val="bullet"/>
      <w:lvlText w:val="•"/>
      <w:lvlJc w:val="left"/>
      <w:pPr>
        <w:ind w:left="6252" w:hanging="428"/>
      </w:pPr>
      <w:rPr>
        <w:rFonts w:hint="default"/>
      </w:rPr>
    </w:lvl>
    <w:lvl w:ilvl="6" w:tplc="00E822B2">
      <w:numFmt w:val="bullet"/>
      <w:lvlText w:val="•"/>
      <w:lvlJc w:val="left"/>
      <w:pPr>
        <w:ind w:left="7230" w:hanging="428"/>
      </w:pPr>
      <w:rPr>
        <w:rFonts w:hint="default"/>
      </w:rPr>
    </w:lvl>
    <w:lvl w:ilvl="7" w:tplc="4A46E5EE">
      <w:numFmt w:val="bullet"/>
      <w:lvlText w:val="•"/>
      <w:lvlJc w:val="left"/>
      <w:pPr>
        <w:ind w:left="8208" w:hanging="428"/>
      </w:pPr>
      <w:rPr>
        <w:rFonts w:hint="default"/>
      </w:rPr>
    </w:lvl>
    <w:lvl w:ilvl="8" w:tplc="8C8E8516">
      <w:numFmt w:val="bullet"/>
      <w:lvlText w:val="•"/>
      <w:lvlJc w:val="left"/>
      <w:pPr>
        <w:ind w:left="9187" w:hanging="428"/>
      </w:pPr>
      <w:rPr>
        <w:rFonts w:hint="default"/>
      </w:rPr>
    </w:lvl>
  </w:abstractNum>
  <w:abstractNum w:abstractNumId="22" w15:restartNumberingAfterBreak="0">
    <w:nsid w:val="4F0E1AC6"/>
    <w:multiLevelType w:val="hybridMultilevel"/>
    <w:tmpl w:val="3B14CD8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15:restartNumberingAfterBreak="0">
    <w:nsid w:val="502147E2"/>
    <w:multiLevelType w:val="hybridMultilevel"/>
    <w:tmpl w:val="FEB654C8"/>
    <w:lvl w:ilvl="0" w:tplc="99DABA40">
      <w:start w:val="1"/>
      <w:numFmt w:val="decimal"/>
      <w:lvlText w:val="%1."/>
      <w:lvlJc w:val="left"/>
      <w:pPr>
        <w:ind w:left="72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15:restartNumberingAfterBreak="0">
    <w:nsid w:val="526822A1"/>
    <w:multiLevelType w:val="hybridMultilevel"/>
    <w:tmpl w:val="550E4B4A"/>
    <w:lvl w:ilvl="0" w:tplc="0408000F">
      <w:start w:val="1"/>
      <w:numFmt w:val="decimal"/>
      <w:lvlText w:val="%1."/>
      <w:lvlJc w:val="left"/>
      <w:pPr>
        <w:ind w:left="540" w:hanging="360"/>
      </w:pPr>
    </w:lvl>
    <w:lvl w:ilvl="1" w:tplc="04080019">
      <w:start w:val="1"/>
      <w:numFmt w:val="lowerLetter"/>
      <w:lvlText w:val="%2."/>
      <w:lvlJc w:val="left"/>
      <w:pPr>
        <w:ind w:left="1260" w:hanging="360"/>
      </w:pPr>
    </w:lvl>
    <w:lvl w:ilvl="2" w:tplc="0408001B">
      <w:start w:val="1"/>
      <w:numFmt w:val="lowerRoman"/>
      <w:lvlText w:val="%3."/>
      <w:lvlJc w:val="right"/>
      <w:pPr>
        <w:ind w:left="1980" w:hanging="180"/>
      </w:pPr>
    </w:lvl>
    <w:lvl w:ilvl="3" w:tplc="0408000F">
      <w:start w:val="1"/>
      <w:numFmt w:val="decimal"/>
      <w:lvlText w:val="%4."/>
      <w:lvlJc w:val="left"/>
      <w:pPr>
        <w:ind w:left="2700" w:hanging="360"/>
      </w:pPr>
    </w:lvl>
    <w:lvl w:ilvl="4" w:tplc="04080019">
      <w:start w:val="1"/>
      <w:numFmt w:val="lowerLetter"/>
      <w:lvlText w:val="%5."/>
      <w:lvlJc w:val="left"/>
      <w:pPr>
        <w:ind w:left="3420" w:hanging="360"/>
      </w:pPr>
    </w:lvl>
    <w:lvl w:ilvl="5" w:tplc="0408001B">
      <w:start w:val="1"/>
      <w:numFmt w:val="lowerRoman"/>
      <w:lvlText w:val="%6."/>
      <w:lvlJc w:val="right"/>
      <w:pPr>
        <w:ind w:left="4140" w:hanging="180"/>
      </w:pPr>
    </w:lvl>
    <w:lvl w:ilvl="6" w:tplc="0408000F">
      <w:start w:val="1"/>
      <w:numFmt w:val="decimal"/>
      <w:lvlText w:val="%7."/>
      <w:lvlJc w:val="left"/>
      <w:pPr>
        <w:ind w:left="4860" w:hanging="360"/>
      </w:pPr>
    </w:lvl>
    <w:lvl w:ilvl="7" w:tplc="04080019">
      <w:start w:val="1"/>
      <w:numFmt w:val="lowerLetter"/>
      <w:lvlText w:val="%8."/>
      <w:lvlJc w:val="left"/>
      <w:pPr>
        <w:ind w:left="5580" w:hanging="360"/>
      </w:pPr>
    </w:lvl>
    <w:lvl w:ilvl="8" w:tplc="0408001B">
      <w:start w:val="1"/>
      <w:numFmt w:val="lowerRoman"/>
      <w:lvlText w:val="%9."/>
      <w:lvlJc w:val="right"/>
      <w:pPr>
        <w:ind w:left="6300" w:hanging="180"/>
      </w:pPr>
    </w:lvl>
  </w:abstractNum>
  <w:abstractNum w:abstractNumId="25" w15:restartNumberingAfterBreak="0">
    <w:nsid w:val="586A22DE"/>
    <w:multiLevelType w:val="hybridMultilevel"/>
    <w:tmpl w:val="BA305DB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9C93F51"/>
    <w:multiLevelType w:val="hybridMultilevel"/>
    <w:tmpl w:val="731C867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7" w15:restartNumberingAfterBreak="0">
    <w:nsid w:val="602A7ED8"/>
    <w:multiLevelType w:val="hybridMultilevel"/>
    <w:tmpl w:val="7EF4BAF4"/>
    <w:lvl w:ilvl="0" w:tplc="99DABA40">
      <w:start w:val="1"/>
      <w:numFmt w:val="decimal"/>
      <w:lvlText w:val="%1."/>
      <w:lvlJc w:val="left"/>
      <w:pPr>
        <w:ind w:left="72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15:restartNumberingAfterBreak="0">
    <w:nsid w:val="7C1F7492"/>
    <w:multiLevelType w:val="hybridMultilevel"/>
    <w:tmpl w:val="8AA2F564"/>
    <w:lvl w:ilvl="0" w:tplc="0408000F">
      <w:start w:val="1"/>
      <w:numFmt w:val="decimal"/>
      <w:lvlText w:val="%1."/>
      <w:lvlJc w:val="left"/>
      <w:pPr>
        <w:ind w:left="436" w:hanging="360"/>
      </w:pPr>
    </w:lvl>
    <w:lvl w:ilvl="1" w:tplc="04080019">
      <w:start w:val="1"/>
      <w:numFmt w:val="lowerLetter"/>
      <w:lvlText w:val="%2."/>
      <w:lvlJc w:val="left"/>
      <w:pPr>
        <w:ind w:left="1156" w:hanging="360"/>
      </w:pPr>
    </w:lvl>
    <w:lvl w:ilvl="2" w:tplc="0408001B">
      <w:start w:val="1"/>
      <w:numFmt w:val="lowerRoman"/>
      <w:lvlText w:val="%3."/>
      <w:lvlJc w:val="right"/>
      <w:pPr>
        <w:ind w:left="1876" w:hanging="180"/>
      </w:pPr>
    </w:lvl>
    <w:lvl w:ilvl="3" w:tplc="0408000F">
      <w:start w:val="1"/>
      <w:numFmt w:val="decimal"/>
      <w:lvlText w:val="%4."/>
      <w:lvlJc w:val="left"/>
      <w:pPr>
        <w:ind w:left="2596" w:hanging="360"/>
      </w:pPr>
    </w:lvl>
    <w:lvl w:ilvl="4" w:tplc="04080019">
      <w:start w:val="1"/>
      <w:numFmt w:val="lowerLetter"/>
      <w:lvlText w:val="%5."/>
      <w:lvlJc w:val="left"/>
      <w:pPr>
        <w:ind w:left="3316" w:hanging="360"/>
      </w:pPr>
    </w:lvl>
    <w:lvl w:ilvl="5" w:tplc="0408001B">
      <w:start w:val="1"/>
      <w:numFmt w:val="lowerRoman"/>
      <w:lvlText w:val="%6."/>
      <w:lvlJc w:val="right"/>
      <w:pPr>
        <w:ind w:left="4036" w:hanging="180"/>
      </w:pPr>
    </w:lvl>
    <w:lvl w:ilvl="6" w:tplc="0408000F">
      <w:start w:val="1"/>
      <w:numFmt w:val="decimal"/>
      <w:lvlText w:val="%7."/>
      <w:lvlJc w:val="left"/>
      <w:pPr>
        <w:ind w:left="4756" w:hanging="360"/>
      </w:pPr>
    </w:lvl>
    <w:lvl w:ilvl="7" w:tplc="04080019">
      <w:start w:val="1"/>
      <w:numFmt w:val="lowerLetter"/>
      <w:lvlText w:val="%8."/>
      <w:lvlJc w:val="left"/>
      <w:pPr>
        <w:ind w:left="5476" w:hanging="360"/>
      </w:pPr>
    </w:lvl>
    <w:lvl w:ilvl="8" w:tplc="0408001B">
      <w:start w:val="1"/>
      <w:numFmt w:val="lowerRoman"/>
      <w:lvlText w:val="%9."/>
      <w:lvlJc w:val="right"/>
      <w:pPr>
        <w:ind w:left="6196" w:hanging="180"/>
      </w:pPr>
    </w:lvl>
  </w:abstractNum>
  <w:num w:numId="1">
    <w:abstractNumId w:val="21"/>
  </w:num>
  <w:num w:numId="2">
    <w:abstractNumId w:val="19"/>
  </w:num>
  <w:num w:numId="3">
    <w:abstractNumId w:val="12"/>
  </w:num>
  <w:num w:numId="4">
    <w:abstractNumId w:val="16"/>
  </w:num>
  <w:num w:numId="5">
    <w:abstractNumId w:val="14"/>
  </w:num>
  <w:num w:numId="6">
    <w:abstractNumId w:val="26"/>
  </w:num>
  <w:num w:numId="7">
    <w:abstractNumId w:val="15"/>
  </w:num>
  <w:num w:numId="8">
    <w:abstractNumId w:val="18"/>
  </w:num>
  <w:num w:numId="9">
    <w:abstractNumId w:val="28"/>
  </w:num>
  <w:num w:numId="10">
    <w:abstractNumId w:val="24"/>
  </w:num>
  <w:num w:numId="11">
    <w:abstractNumId w:val="25"/>
  </w:num>
  <w:num w:numId="12">
    <w:abstractNumId w:val="11"/>
  </w:num>
  <w:num w:numId="13">
    <w:abstractNumId w:val="17"/>
  </w:num>
  <w:num w:numId="14">
    <w:abstractNumId w:val="10"/>
  </w:num>
  <w:num w:numId="15">
    <w:abstractNumId w:val="22"/>
  </w:num>
  <w:num w:numId="16">
    <w:abstractNumId w:val="23"/>
  </w:num>
  <w:num w:numId="17">
    <w:abstractNumId w:val="27"/>
  </w:num>
  <w:num w:numId="18">
    <w:abstractNumId w:val="13"/>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18"/>
    <w:rsid w:val="00016FE2"/>
    <w:rsid w:val="00052D6C"/>
    <w:rsid w:val="00060818"/>
    <w:rsid w:val="000608DC"/>
    <w:rsid w:val="00064081"/>
    <w:rsid w:val="00070035"/>
    <w:rsid w:val="00077EA1"/>
    <w:rsid w:val="000812B1"/>
    <w:rsid w:val="000921CF"/>
    <w:rsid w:val="000965FC"/>
    <w:rsid w:val="000C394E"/>
    <w:rsid w:val="000C537E"/>
    <w:rsid w:val="000E2327"/>
    <w:rsid w:val="000E4C71"/>
    <w:rsid w:val="000E5E11"/>
    <w:rsid w:val="000E7106"/>
    <w:rsid w:val="000F00FD"/>
    <w:rsid w:val="0010624B"/>
    <w:rsid w:val="00116EAF"/>
    <w:rsid w:val="00131D2C"/>
    <w:rsid w:val="00154FBA"/>
    <w:rsid w:val="0015701F"/>
    <w:rsid w:val="001622B1"/>
    <w:rsid w:val="00170255"/>
    <w:rsid w:val="00170B4C"/>
    <w:rsid w:val="00177A84"/>
    <w:rsid w:val="001914D4"/>
    <w:rsid w:val="00194D9C"/>
    <w:rsid w:val="0019749C"/>
    <w:rsid w:val="001B5BEC"/>
    <w:rsid w:val="001C60AE"/>
    <w:rsid w:val="001C6117"/>
    <w:rsid w:val="001D41B0"/>
    <w:rsid w:val="001F628C"/>
    <w:rsid w:val="002137E7"/>
    <w:rsid w:val="00221A65"/>
    <w:rsid w:val="0022336A"/>
    <w:rsid w:val="002327A8"/>
    <w:rsid w:val="00245C6E"/>
    <w:rsid w:val="00251925"/>
    <w:rsid w:val="00251CC4"/>
    <w:rsid w:val="0025557A"/>
    <w:rsid w:val="00255A54"/>
    <w:rsid w:val="00261918"/>
    <w:rsid w:val="0027617F"/>
    <w:rsid w:val="00290AC3"/>
    <w:rsid w:val="00295463"/>
    <w:rsid w:val="002A0347"/>
    <w:rsid w:val="002B59E1"/>
    <w:rsid w:val="002C22AF"/>
    <w:rsid w:val="002D156F"/>
    <w:rsid w:val="002D4C53"/>
    <w:rsid w:val="002F3322"/>
    <w:rsid w:val="002F6FD6"/>
    <w:rsid w:val="002F7314"/>
    <w:rsid w:val="00302790"/>
    <w:rsid w:val="00311BBC"/>
    <w:rsid w:val="00321555"/>
    <w:rsid w:val="00322439"/>
    <w:rsid w:val="003266CF"/>
    <w:rsid w:val="0033200B"/>
    <w:rsid w:val="003325EF"/>
    <w:rsid w:val="00372A1B"/>
    <w:rsid w:val="0037454D"/>
    <w:rsid w:val="00381B71"/>
    <w:rsid w:val="003A5A52"/>
    <w:rsid w:val="003B1F66"/>
    <w:rsid w:val="003B3D69"/>
    <w:rsid w:val="003B76BE"/>
    <w:rsid w:val="003C3433"/>
    <w:rsid w:val="003D7EFB"/>
    <w:rsid w:val="003E4410"/>
    <w:rsid w:val="0040522A"/>
    <w:rsid w:val="00407201"/>
    <w:rsid w:val="004104CC"/>
    <w:rsid w:val="004141D1"/>
    <w:rsid w:val="004172C0"/>
    <w:rsid w:val="00432D73"/>
    <w:rsid w:val="00440988"/>
    <w:rsid w:val="00441067"/>
    <w:rsid w:val="00451688"/>
    <w:rsid w:val="00455813"/>
    <w:rsid w:val="00465F88"/>
    <w:rsid w:val="00467755"/>
    <w:rsid w:val="00471E4F"/>
    <w:rsid w:val="004A03A2"/>
    <w:rsid w:val="004B1939"/>
    <w:rsid w:val="004C1BA8"/>
    <w:rsid w:val="004C3B81"/>
    <w:rsid w:val="00507C9E"/>
    <w:rsid w:val="0051491D"/>
    <w:rsid w:val="0055088E"/>
    <w:rsid w:val="0055306F"/>
    <w:rsid w:val="005532C9"/>
    <w:rsid w:val="00566247"/>
    <w:rsid w:val="00595E08"/>
    <w:rsid w:val="005A4C99"/>
    <w:rsid w:val="005B0997"/>
    <w:rsid w:val="005C0C84"/>
    <w:rsid w:val="005C3A26"/>
    <w:rsid w:val="005C6D4A"/>
    <w:rsid w:val="006203D1"/>
    <w:rsid w:val="00625775"/>
    <w:rsid w:val="00626F7C"/>
    <w:rsid w:val="006365CA"/>
    <w:rsid w:val="0064033D"/>
    <w:rsid w:val="0064185C"/>
    <w:rsid w:val="006474B6"/>
    <w:rsid w:val="00653AB7"/>
    <w:rsid w:val="00654752"/>
    <w:rsid w:val="006649A4"/>
    <w:rsid w:val="006867C5"/>
    <w:rsid w:val="00691AD8"/>
    <w:rsid w:val="00692AF9"/>
    <w:rsid w:val="006950D8"/>
    <w:rsid w:val="006A1F69"/>
    <w:rsid w:val="006B5FB3"/>
    <w:rsid w:val="006C0A04"/>
    <w:rsid w:val="006D0AB0"/>
    <w:rsid w:val="006D5EA6"/>
    <w:rsid w:val="006E1D0C"/>
    <w:rsid w:val="00717312"/>
    <w:rsid w:val="00721A1F"/>
    <w:rsid w:val="00722231"/>
    <w:rsid w:val="00724BE3"/>
    <w:rsid w:val="007304F9"/>
    <w:rsid w:val="007362C7"/>
    <w:rsid w:val="00764456"/>
    <w:rsid w:val="00764607"/>
    <w:rsid w:val="0077714B"/>
    <w:rsid w:val="0078032F"/>
    <w:rsid w:val="0079225F"/>
    <w:rsid w:val="0079256B"/>
    <w:rsid w:val="007A3B85"/>
    <w:rsid w:val="007A6543"/>
    <w:rsid w:val="007C34CD"/>
    <w:rsid w:val="007D1722"/>
    <w:rsid w:val="007D5546"/>
    <w:rsid w:val="007D7E2E"/>
    <w:rsid w:val="0080305A"/>
    <w:rsid w:val="00806225"/>
    <w:rsid w:val="00806D79"/>
    <w:rsid w:val="00810901"/>
    <w:rsid w:val="0081259C"/>
    <w:rsid w:val="0082175E"/>
    <w:rsid w:val="00841CE1"/>
    <w:rsid w:val="00845A1F"/>
    <w:rsid w:val="0085137B"/>
    <w:rsid w:val="008631B6"/>
    <w:rsid w:val="0087675D"/>
    <w:rsid w:val="00877B80"/>
    <w:rsid w:val="0089199C"/>
    <w:rsid w:val="008965B7"/>
    <w:rsid w:val="008A3A90"/>
    <w:rsid w:val="008C10F9"/>
    <w:rsid w:val="008D06A1"/>
    <w:rsid w:val="008E3944"/>
    <w:rsid w:val="008E4025"/>
    <w:rsid w:val="008E46FB"/>
    <w:rsid w:val="008E5434"/>
    <w:rsid w:val="008F1B85"/>
    <w:rsid w:val="008F20DA"/>
    <w:rsid w:val="008F3941"/>
    <w:rsid w:val="0090720A"/>
    <w:rsid w:val="009210C7"/>
    <w:rsid w:val="00966668"/>
    <w:rsid w:val="00997A43"/>
    <w:rsid w:val="009A194E"/>
    <w:rsid w:val="009A3198"/>
    <w:rsid w:val="009D3377"/>
    <w:rsid w:val="009D5450"/>
    <w:rsid w:val="009E400C"/>
    <w:rsid w:val="009E4F41"/>
    <w:rsid w:val="009E5D8D"/>
    <w:rsid w:val="009E7FCA"/>
    <w:rsid w:val="009F0A0D"/>
    <w:rsid w:val="009F6457"/>
    <w:rsid w:val="00A0218B"/>
    <w:rsid w:val="00A050A1"/>
    <w:rsid w:val="00A2049C"/>
    <w:rsid w:val="00A270DF"/>
    <w:rsid w:val="00A34326"/>
    <w:rsid w:val="00A34A25"/>
    <w:rsid w:val="00A356C6"/>
    <w:rsid w:val="00A35E62"/>
    <w:rsid w:val="00A36910"/>
    <w:rsid w:val="00A44092"/>
    <w:rsid w:val="00A75116"/>
    <w:rsid w:val="00A84329"/>
    <w:rsid w:val="00A857ED"/>
    <w:rsid w:val="00AA143C"/>
    <w:rsid w:val="00AA2D49"/>
    <w:rsid w:val="00AB0DF6"/>
    <w:rsid w:val="00AB159A"/>
    <w:rsid w:val="00AB344B"/>
    <w:rsid w:val="00AC312E"/>
    <w:rsid w:val="00AC40E8"/>
    <w:rsid w:val="00AD35D6"/>
    <w:rsid w:val="00AE2EEA"/>
    <w:rsid w:val="00AF1A43"/>
    <w:rsid w:val="00AF2FEC"/>
    <w:rsid w:val="00B230A2"/>
    <w:rsid w:val="00B4532D"/>
    <w:rsid w:val="00B4705B"/>
    <w:rsid w:val="00B477F4"/>
    <w:rsid w:val="00B47F1F"/>
    <w:rsid w:val="00B5445D"/>
    <w:rsid w:val="00B726D4"/>
    <w:rsid w:val="00B73D44"/>
    <w:rsid w:val="00B96334"/>
    <w:rsid w:val="00BB464B"/>
    <w:rsid w:val="00BD4D57"/>
    <w:rsid w:val="00BE2407"/>
    <w:rsid w:val="00BF5296"/>
    <w:rsid w:val="00C0363B"/>
    <w:rsid w:val="00C0650E"/>
    <w:rsid w:val="00C06F87"/>
    <w:rsid w:val="00C12953"/>
    <w:rsid w:val="00C17157"/>
    <w:rsid w:val="00C272CE"/>
    <w:rsid w:val="00C302AF"/>
    <w:rsid w:val="00C40BB3"/>
    <w:rsid w:val="00C70FFE"/>
    <w:rsid w:val="00C831DA"/>
    <w:rsid w:val="00C85E6D"/>
    <w:rsid w:val="00CB058E"/>
    <w:rsid w:val="00CB18E2"/>
    <w:rsid w:val="00CB6235"/>
    <w:rsid w:val="00CB6509"/>
    <w:rsid w:val="00CB739E"/>
    <w:rsid w:val="00CC7945"/>
    <w:rsid w:val="00CD0CAC"/>
    <w:rsid w:val="00CD48E3"/>
    <w:rsid w:val="00CF3246"/>
    <w:rsid w:val="00CF7FB4"/>
    <w:rsid w:val="00D03B92"/>
    <w:rsid w:val="00D25FB1"/>
    <w:rsid w:val="00D27B63"/>
    <w:rsid w:val="00D317D2"/>
    <w:rsid w:val="00D40508"/>
    <w:rsid w:val="00D61AEF"/>
    <w:rsid w:val="00D83337"/>
    <w:rsid w:val="00D926BD"/>
    <w:rsid w:val="00D93E48"/>
    <w:rsid w:val="00DA31EE"/>
    <w:rsid w:val="00DA6D51"/>
    <w:rsid w:val="00DD278A"/>
    <w:rsid w:val="00DE24E1"/>
    <w:rsid w:val="00DE745C"/>
    <w:rsid w:val="00E228BA"/>
    <w:rsid w:val="00E2557D"/>
    <w:rsid w:val="00E323F0"/>
    <w:rsid w:val="00E33BDA"/>
    <w:rsid w:val="00E3436F"/>
    <w:rsid w:val="00E35BEE"/>
    <w:rsid w:val="00E509BB"/>
    <w:rsid w:val="00E608D6"/>
    <w:rsid w:val="00E61862"/>
    <w:rsid w:val="00E70A69"/>
    <w:rsid w:val="00E70EA3"/>
    <w:rsid w:val="00E82EA1"/>
    <w:rsid w:val="00E92B65"/>
    <w:rsid w:val="00EA7BB3"/>
    <w:rsid w:val="00EB21B3"/>
    <w:rsid w:val="00EB4F42"/>
    <w:rsid w:val="00EB775A"/>
    <w:rsid w:val="00EF2C76"/>
    <w:rsid w:val="00EF530A"/>
    <w:rsid w:val="00F00C16"/>
    <w:rsid w:val="00F021C3"/>
    <w:rsid w:val="00F02E4F"/>
    <w:rsid w:val="00F03E76"/>
    <w:rsid w:val="00F03F28"/>
    <w:rsid w:val="00F11A40"/>
    <w:rsid w:val="00F35626"/>
    <w:rsid w:val="00F449A7"/>
    <w:rsid w:val="00F53BEC"/>
    <w:rsid w:val="00F758E2"/>
    <w:rsid w:val="00F8775B"/>
    <w:rsid w:val="00F900C5"/>
    <w:rsid w:val="00FA4C41"/>
    <w:rsid w:val="00FA5FF0"/>
    <w:rsid w:val="00FC0379"/>
    <w:rsid w:val="00FD4C1E"/>
    <w:rsid w:val="00FD6111"/>
    <w:rsid w:val="00FF0D57"/>
    <w:rsid w:val="00FF242C"/>
    <w:rsid w:val="00FF4732"/>
    <w:rsid w:val="00FF53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FECB2"/>
  <w15:docId w15:val="{302CD586-E009-43FC-90F4-AA58DD3D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5E62"/>
    <w:pPr>
      <w:jc w:val="center"/>
    </w:pPr>
    <w:rPr>
      <w:rFonts w:cs="Calibri"/>
      <w:lang w:eastAsia="en-US"/>
    </w:rPr>
  </w:style>
  <w:style w:type="paragraph" w:styleId="1">
    <w:name w:val="heading 1"/>
    <w:basedOn w:val="a"/>
    <w:link w:val="1Char"/>
    <w:uiPriority w:val="99"/>
    <w:qFormat/>
    <w:rsid w:val="000812B1"/>
    <w:pPr>
      <w:spacing w:before="100" w:beforeAutospacing="1" w:after="100" w:afterAutospacing="1"/>
      <w:jc w:val="left"/>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0812B1"/>
    <w:rPr>
      <w:rFonts w:ascii="Times New Roman" w:hAnsi="Times New Roman" w:cs="Times New Roman"/>
      <w:b/>
      <w:bCs/>
      <w:kern w:val="36"/>
      <w:sz w:val="48"/>
      <w:szCs w:val="48"/>
    </w:rPr>
  </w:style>
  <w:style w:type="paragraph" w:styleId="a3">
    <w:name w:val="Body Text"/>
    <w:basedOn w:val="a"/>
    <w:link w:val="Char"/>
    <w:uiPriority w:val="99"/>
    <w:rsid w:val="00261918"/>
    <w:pPr>
      <w:widowControl w:val="0"/>
      <w:autoSpaceDE w:val="0"/>
      <w:autoSpaceDN w:val="0"/>
      <w:jc w:val="left"/>
    </w:pPr>
    <w:rPr>
      <w:sz w:val="24"/>
      <w:szCs w:val="24"/>
      <w:lang w:eastAsia="el-GR"/>
    </w:rPr>
  </w:style>
  <w:style w:type="character" w:customStyle="1" w:styleId="Char">
    <w:name w:val="Σώμα κειμένου Char"/>
    <w:basedOn w:val="a0"/>
    <w:link w:val="a3"/>
    <w:uiPriority w:val="99"/>
    <w:locked/>
    <w:rsid w:val="00261918"/>
    <w:rPr>
      <w:rFonts w:ascii="Calibri" w:hAnsi="Calibri" w:cs="Calibri"/>
      <w:sz w:val="24"/>
      <w:szCs w:val="24"/>
      <w:lang w:eastAsia="el-GR"/>
    </w:rPr>
  </w:style>
  <w:style w:type="paragraph" w:styleId="a4">
    <w:name w:val="List Paragraph"/>
    <w:basedOn w:val="a"/>
    <w:uiPriority w:val="99"/>
    <w:qFormat/>
    <w:rsid w:val="00261918"/>
    <w:pPr>
      <w:widowControl w:val="0"/>
      <w:autoSpaceDE w:val="0"/>
      <w:autoSpaceDN w:val="0"/>
      <w:ind w:left="1364" w:hanging="428"/>
      <w:jc w:val="both"/>
    </w:pPr>
    <w:rPr>
      <w:lang w:eastAsia="el-GR"/>
    </w:rPr>
  </w:style>
  <w:style w:type="character" w:styleId="-">
    <w:name w:val="Hyperlink"/>
    <w:basedOn w:val="a0"/>
    <w:uiPriority w:val="99"/>
    <w:rsid w:val="00194D9C"/>
    <w:rPr>
      <w:color w:val="0000FF"/>
      <w:u w:val="single"/>
    </w:rPr>
  </w:style>
  <w:style w:type="paragraph" w:styleId="a5">
    <w:name w:val="header"/>
    <w:basedOn w:val="a"/>
    <w:link w:val="Char0"/>
    <w:uiPriority w:val="99"/>
    <w:rsid w:val="000812B1"/>
    <w:pPr>
      <w:tabs>
        <w:tab w:val="center" w:pos="4153"/>
        <w:tab w:val="right" w:pos="8306"/>
      </w:tabs>
    </w:pPr>
  </w:style>
  <w:style w:type="character" w:customStyle="1" w:styleId="Char0">
    <w:name w:val="Κεφαλίδα Char"/>
    <w:basedOn w:val="a0"/>
    <w:link w:val="a5"/>
    <w:uiPriority w:val="99"/>
    <w:locked/>
    <w:rsid w:val="000812B1"/>
    <w:rPr>
      <w:sz w:val="22"/>
      <w:szCs w:val="22"/>
      <w:lang w:eastAsia="en-US"/>
    </w:rPr>
  </w:style>
  <w:style w:type="paragraph" w:styleId="a6">
    <w:name w:val="footer"/>
    <w:basedOn w:val="a"/>
    <w:link w:val="Char1"/>
    <w:uiPriority w:val="99"/>
    <w:semiHidden/>
    <w:rsid w:val="000812B1"/>
    <w:pPr>
      <w:tabs>
        <w:tab w:val="center" w:pos="4153"/>
        <w:tab w:val="right" w:pos="8306"/>
      </w:tabs>
    </w:pPr>
  </w:style>
  <w:style w:type="character" w:customStyle="1" w:styleId="Char1">
    <w:name w:val="Υποσέλιδο Char"/>
    <w:basedOn w:val="a0"/>
    <w:link w:val="a6"/>
    <w:uiPriority w:val="99"/>
    <w:semiHidden/>
    <w:locked/>
    <w:rsid w:val="000812B1"/>
    <w:rPr>
      <w:sz w:val="22"/>
      <w:szCs w:val="22"/>
      <w:lang w:eastAsia="en-US"/>
    </w:rPr>
  </w:style>
  <w:style w:type="paragraph" w:styleId="a7">
    <w:name w:val="Balloon Text"/>
    <w:basedOn w:val="a"/>
    <w:link w:val="Char2"/>
    <w:uiPriority w:val="99"/>
    <w:semiHidden/>
    <w:rsid w:val="000812B1"/>
    <w:rPr>
      <w:rFonts w:ascii="Tahoma" w:hAnsi="Tahoma" w:cs="Tahoma"/>
      <w:sz w:val="16"/>
      <w:szCs w:val="16"/>
    </w:rPr>
  </w:style>
  <w:style w:type="character" w:customStyle="1" w:styleId="Char2">
    <w:name w:val="Κείμενο πλαισίου Char"/>
    <w:basedOn w:val="a0"/>
    <w:link w:val="a7"/>
    <w:uiPriority w:val="99"/>
    <w:semiHidden/>
    <w:locked/>
    <w:rsid w:val="000812B1"/>
    <w:rPr>
      <w:rFonts w:ascii="Tahoma" w:hAnsi="Tahoma" w:cs="Tahoma"/>
      <w:sz w:val="16"/>
      <w:szCs w:val="16"/>
      <w:lang w:eastAsia="en-US"/>
    </w:rPr>
  </w:style>
  <w:style w:type="paragraph" w:styleId="Web">
    <w:name w:val="Normal (Web)"/>
    <w:basedOn w:val="a"/>
    <w:uiPriority w:val="99"/>
    <w:rsid w:val="000812B1"/>
    <w:pPr>
      <w:spacing w:before="100" w:beforeAutospacing="1" w:after="100" w:afterAutospacing="1"/>
      <w:jc w:val="left"/>
    </w:pPr>
    <w:rPr>
      <w:rFonts w:ascii="Times New Roman" w:eastAsia="Times New Roman" w:hAnsi="Times New Roman" w:cs="Times New Roman"/>
      <w:sz w:val="24"/>
      <w:szCs w:val="24"/>
      <w:lang w:eastAsia="el-GR"/>
    </w:rPr>
  </w:style>
  <w:style w:type="character" w:styleId="a8">
    <w:name w:val="Strong"/>
    <w:basedOn w:val="a0"/>
    <w:uiPriority w:val="99"/>
    <w:qFormat/>
    <w:rsid w:val="00D61AEF"/>
    <w:rPr>
      <w:b/>
      <w:bCs/>
    </w:rPr>
  </w:style>
  <w:style w:type="character" w:customStyle="1" w:styleId="Bodytext4Exact">
    <w:name w:val="Body text (4) Exact"/>
    <w:uiPriority w:val="99"/>
    <w:rsid w:val="00FF0D57"/>
    <w:rPr>
      <w:rFonts w:ascii="Segoe UI" w:hAnsi="Segoe UI" w:cs="Segoe UI"/>
      <w:b/>
      <w:bCs/>
      <w:color w:val="000000"/>
      <w:spacing w:val="0"/>
      <w:w w:val="100"/>
      <w:position w:val="0"/>
      <w:sz w:val="15"/>
      <w:szCs w:val="15"/>
      <w:u w:val="none"/>
      <w:lang w:val="el-GR" w:eastAsia="el-GR"/>
    </w:rPr>
  </w:style>
  <w:style w:type="paragraph" w:customStyle="1" w:styleId="Default">
    <w:name w:val="Default"/>
    <w:uiPriority w:val="99"/>
    <w:rsid w:val="00295463"/>
    <w:pPr>
      <w:autoSpaceDE w:val="0"/>
      <w:autoSpaceDN w:val="0"/>
      <w:adjustRightInd w:val="0"/>
    </w:pPr>
    <w:rPr>
      <w:rFonts w:eastAsia="Times New Roman" w:cs="Calibri"/>
      <w:color w:val="000000"/>
      <w:sz w:val="24"/>
      <w:szCs w:val="24"/>
    </w:rPr>
  </w:style>
  <w:style w:type="character" w:styleId="a9">
    <w:name w:val="Unresolved Mention"/>
    <w:basedOn w:val="a0"/>
    <w:uiPriority w:val="99"/>
    <w:semiHidden/>
    <w:unhideWhenUsed/>
    <w:rsid w:val="00636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475031">
      <w:marLeft w:val="0"/>
      <w:marRight w:val="0"/>
      <w:marTop w:val="0"/>
      <w:marBottom w:val="0"/>
      <w:divBdr>
        <w:top w:val="none" w:sz="0" w:space="0" w:color="auto"/>
        <w:left w:val="none" w:sz="0" w:space="0" w:color="auto"/>
        <w:bottom w:val="none" w:sz="0" w:space="0" w:color="auto"/>
        <w:right w:val="none" w:sz="0" w:space="0" w:color="auto"/>
      </w:divBdr>
    </w:div>
    <w:div w:id="1147475032">
      <w:marLeft w:val="0"/>
      <w:marRight w:val="0"/>
      <w:marTop w:val="0"/>
      <w:marBottom w:val="0"/>
      <w:divBdr>
        <w:top w:val="none" w:sz="0" w:space="0" w:color="auto"/>
        <w:left w:val="none" w:sz="0" w:space="0" w:color="auto"/>
        <w:bottom w:val="none" w:sz="0" w:space="0" w:color="auto"/>
        <w:right w:val="none" w:sz="0" w:space="0" w:color="auto"/>
      </w:divBdr>
    </w:div>
    <w:div w:id="11474750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gr/ipiresies/georgia-kai-ktenotrophia/melissokomia/summetokhe-se-programmata-eniskhuseon-melissokom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4941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Μελισσοκομικό Πρόγραμμα 2020</vt:lpstr>
    </vt:vector>
  </TitlesOfParts>
  <Company>Grizli777</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Μελισσοκομικό Πρόγραμμα 2020</dc:title>
  <dc:subject/>
  <dc:creator>Pc</dc:creator>
  <cp:keywords/>
  <dc:description/>
  <cp:lastModifiedBy>ΑΦΡΟΔΙΤΗ ΝΑΣΙΟΠΟΥΛΟΥ</cp:lastModifiedBy>
  <cp:revision>2</cp:revision>
  <cp:lastPrinted>2024-04-16T09:26:00Z</cp:lastPrinted>
  <dcterms:created xsi:type="dcterms:W3CDTF">2026-04-15T05:05:00Z</dcterms:created>
  <dcterms:modified xsi:type="dcterms:W3CDTF">2026-04-15T05:05:00Z</dcterms:modified>
</cp:coreProperties>
</file>