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057" w:tblpY="-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463"/>
        <w:gridCol w:w="465"/>
        <w:gridCol w:w="463"/>
        <w:gridCol w:w="463"/>
        <w:gridCol w:w="465"/>
        <w:gridCol w:w="463"/>
        <w:gridCol w:w="1673"/>
        <w:gridCol w:w="519"/>
        <w:gridCol w:w="2263"/>
      </w:tblGrid>
      <w:tr w:rsidR="00680A16" w:rsidRPr="00680A16" w:rsidTr="00AA6595">
        <w:trPr>
          <w:trHeight w:val="557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4"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" w:after="0" w:line="240" w:lineRule="auto"/>
              <w:ind w:left="709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Α/Α Τμήματος</w:t>
            </w:r>
          </w:p>
        </w:tc>
      </w:tr>
      <w:tr w:rsidR="00680A16" w:rsidRPr="00680A16" w:rsidTr="00AA6595">
        <w:trPr>
          <w:trHeight w:val="554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4"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left="383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Κωδικός δρομολογίου</w:t>
            </w:r>
          </w:p>
        </w:tc>
      </w:tr>
      <w:tr w:rsidR="00680A16" w:rsidRPr="00680A16" w:rsidTr="00AA6595">
        <w:trPr>
          <w:trHeight w:val="1401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68" w:after="0" w:line="240" w:lineRule="auto"/>
              <w:ind w:left="237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ΔΙΑΔΡΟΜΗ</w:t>
            </w:r>
          </w:p>
        </w:tc>
      </w:tr>
      <w:tr w:rsidR="00680A16" w:rsidRPr="00680A16" w:rsidTr="00AA6595">
        <w:trPr>
          <w:trHeight w:val="971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9"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left="153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ΣΧΟΛΕΙΟ</w:t>
            </w:r>
          </w:p>
        </w:tc>
      </w:tr>
      <w:tr w:rsidR="00680A16" w:rsidRPr="00680A16" w:rsidTr="00AA6595">
        <w:trPr>
          <w:trHeight w:val="892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71" w:after="0" w:line="247" w:lineRule="auto"/>
              <w:ind w:left="155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Απαιτούμενη χωρητικότητα μέσων- Αριθμός μεταφερομένων μαθητών</w:t>
            </w:r>
          </w:p>
        </w:tc>
      </w:tr>
      <w:tr w:rsidR="00680A16" w:rsidRPr="00680A16" w:rsidTr="00AA6595">
        <w:trPr>
          <w:trHeight w:val="1024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38" w:after="0" w:line="244" w:lineRule="auto"/>
              <w:ind w:left="290" w:right="-1134" w:hanging="4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Αριθμός και Είδος μεταφορικών μέσων της προσφοράς</w:t>
            </w:r>
          </w:p>
        </w:tc>
      </w:tr>
      <w:tr w:rsidR="00680A16" w:rsidRPr="00680A16" w:rsidTr="00AA6595">
        <w:trPr>
          <w:trHeight w:val="770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33" w:after="0" w:line="247" w:lineRule="auto"/>
              <w:ind w:left="875" w:right="-1134" w:hanging="47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Αριθμοί κυκλοφορίας οχημάτων</w:t>
            </w:r>
          </w:p>
        </w:tc>
      </w:tr>
      <w:tr w:rsidR="00680A16" w:rsidRPr="00680A16" w:rsidTr="00AA6595">
        <w:trPr>
          <w:trHeight w:val="754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66" w:after="0" w:line="247" w:lineRule="auto"/>
              <w:ind w:left="43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Προσφερόμενη χωρητικότητα μέσων βάσει αδειών κυκλοφοράς</w:t>
            </w:r>
          </w:p>
        </w:tc>
      </w:tr>
      <w:tr w:rsidR="00680A16" w:rsidRPr="00680A16" w:rsidTr="00AA6595">
        <w:trPr>
          <w:trHeight w:val="629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28" w:after="0" w:line="244" w:lineRule="auto"/>
              <w:ind w:left="486" w:right="-1134" w:firstLine="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Ημερήσιο Κόστος δρομολογίου Βάσει Προϋπολογισμού</w:t>
            </w:r>
          </w:p>
        </w:tc>
      </w:tr>
      <w:tr w:rsidR="00680A16" w:rsidRPr="00680A16" w:rsidTr="00AA6595">
        <w:trPr>
          <w:trHeight w:val="1089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36" w:lineRule="exact"/>
              <w:ind w:left="14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ΟΛΟΓΡΑΦΩΣ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37" w:lineRule="exact"/>
              <w:ind w:left="386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Ποσοστό έκπτωσης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53" w:after="0" w:line="240" w:lineRule="auto"/>
              <w:ind w:left="1309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Προσφορά</w:t>
            </w:r>
          </w:p>
        </w:tc>
      </w:tr>
      <w:tr w:rsidR="00680A16" w:rsidRPr="00680A16" w:rsidTr="00AA6595">
        <w:trPr>
          <w:trHeight w:val="1257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36" w:lineRule="exact"/>
              <w:ind w:left="40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ΑΡΙΘΜΗΤΙΚΩΣ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suppressAutoHyphens/>
              <w:spacing w:after="12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suppressAutoHyphens/>
              <w:spacing w:after="12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680A16" w:rsidRPr="00680A16" w:rsidTr="00AA6595">
        <w:trPr>
          <w:trHeight w:val="918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left="51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Ημερήσιο κόστος </w:t>
            </w:r>
            <w:r w:rsidRPr="00680A16">
              <w:rPr>
                <w:rFonts w:ascii="Arial" w:eastAsia="Times New Roman" w:hAnsi="Arial" w:cs="Arial"/>
                <w:color w:val="000000"/>
                <w:w w:val="95"/>
                <w:sz w:val="18"/>
                <w:szCs w:val="18"/>
              </w:rPr>
              <w:t>δρομολογίου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680A16" w:rsidRPr="00680A16" w:rsidRDefault="00680A16" w:rsidP="00680A16">
            <w:pPr>
              <w:suppressAutoHyphens/>
              <w:spacing w:after="12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680A16" w:rsidRPr="00680A16" w:rsidTr="00AA6595">
        <w:trPr>
          <w:trHeight w:val="878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74" w:after="0" w:line="244" w:lineRule="auto"/>
              <w:ind w:left="328" w:right="-1134" w:hanging="16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Αριθμός δρομολογίων στην διάρκεια της σύμβασης</w:t>
            </w:r>
          </w:p>
        </w:tc>
      </w:tr>
      <w:tr w:rsidR="00680A16" w:rsidRPr="00680A16" w:rsidTr="00AA6595">
        <w:trPr>
          <w:trHeight w:val="1314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"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left="149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Κόστος</w:t>
            </w:r>
            <w:r w:rsidRPr="00680A16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Δρομολογίου</w:t>
            </w: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5" w:after="0" w:line="244" w:lineRule="auto"/>
              <w:ind w:left="42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στο σύνολο της διάρκειας της σύμβασης χωρίς</w:t>
            </w:r>
            <w:r w:rsidRPr="00680A16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ΦΠΑ</w:t>
            </w:r>
          </w:p>
        </w:tc>
      </w:tr>
      <w:tr w:rsidR="00680A16" w:rsidRPr="00680A16" w:rsidTr="00AA6595">
        <w:trPr>
          <w:trHeight w:val="596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02" w:after="0" w:line="240" w:lineRule="auto"/>
              <w:ind w:left="150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ΦΠΑ </w:t>
            </w: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80A16" w:rsidRPr="00680A16" w:rsidTr="00AA6595">
        <w:trPr>
          <w:trHeight w:val="548"/>
        </w:trPr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after="0" w:line="240" w:lineRule="auto"/>
              <w:ind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102" w:after="0" w:line="240" w:lineRule="auto"/>
              <w:ind w:left="149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Κόστος Δρομολογίου</w:t>
            </w:r>
          </w:p>
          <w:p w:rsidR="00680A16" w:rsidRPr="00680A16" w:rsidRDefault="00680A16" w:rsidP="00680A16">
            <w:pPr>
              <w:widowControl w:val="0"/>
              <w:autoSpaceDE w:val="0"/>
              <w:autoSpaceDN w:val="0"/>
              <w:spacing w:before="8" w:after="0" w:line="244" w:lineRule="auto"/>
              <w:ind w:left="42" w:right="-11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0A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στο σύνολο της διάρκειας της σύμβασης συμπεριλαμβανομένου ΦΠΑ</w:t>
            </w:r>
          </w:p>
        </w:tc>
      </w:tr>
    </w:tbl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240" w:line="240" w:lineRule="auto"/>
        <w:ind w:right="-1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80A16">
        <w:rPr>
          <w:rFonts w:ascii="Arial" w:eastAsia="Times New Roman" w:hAnsi="Arial" w:cs="Arial"/>
          <w:noProof/>
          <w:color w:val="000000"/>
          <w:sz w:val="18"/>
          <w:szCs w:val="18"/>
          <w:lang w:val="en-GB" w:eastAsia="el-GR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6844030</wp:posOffset>
                </wp:positionH>
                <wp:positionV relativeFrom="page">
                  <wp:posOffset>710565</wp:posOffset>
                </wp:positionV>
                <wp:extent cx="18415" cy="8993505"/>
                <wp:effectExtent l="0" t="0" r="0" b="190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99350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3490" id="Ορθογώνιο 3" o:spid="_x0000_s1026" style="position:absolute;margin-left:538.9pt;margin-top:55.95pt;width:1.45pt;height:70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" fillcolor="navy" stroked="f">
                <w10:wrap anchorx="page" anchory="page"/>
                <w10:anchorlock/>
              </v:rect>
            </w:pict>
          </mc:Fallback>
        </mc:AlternateContent>
      </w:r>
      <w:r w:rsidRPr="00680A16">
        <w:rPr>
          <w:rFonts w:ascii="Arial" w:eastAsia="Times New Roman" w:hAnsi="Arial" w:cs="Arial"/>
          <w:noProof/>
          <w:color w:val="000000"/>
          <w:sz w:val="18"/>
          <w:szCs w:val="18"/>
          <w:lang w:val="en-GB" w:eastAsia="el-G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630555</wp:posOffset>
                </wp:positionV>
                <wp:extent cx="593725" cy="9132570"/>
                <wp:effectExtent l="3175" t="1905" r="317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913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A16" w:rsidRPr="007B3DBF" w:rsidRDefault="00680A16" w:rsidP="00680A16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 w:rsidRPr="007B3DBF">
                              <w:rPr>
                                <w:b/>
                                <w:color w:val="001F60"/>
                                <w:sz w:val="24"/>
                              </w:rPr>
                              <w:t>ΠΑΡΑΡΤΗΜΑ Ι</w:t>
                            </w:r>
                            <w:r>
                              <w:rPr>
                                <w:b/>
                                <w:color w:val="001F60"/>
                                <w:sz w:val="24"/>
                              </w:rPr>
                              <w:t>V</w:t>
                            </w:r>
                            <w:r w:rsidRPr="007B3DBF">
                              <w:rPr>
                                <w:b/>
                                <w:color w:val="001F60"/>
                                <w:sz w:val="24"/>
                              </w:rPr>
                              <w:t xml:space="preserve"> – Υπόδειγμα Οικονομικής Προσφοράς</w:t>
                            </w:r>
                          </w:p>
                          <w:p w:rsidR="00680A16" w:rsidRPr="00CB3487" w:rsidRDefault="00680A16" w:rsidP="00680A16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" w:after="120" w:line="240" w:lineRule="auto"/>
                              <w:ind w:left="268" w:right="44"/>
                              <w:jc w:val="center"/>
                              <w:rPr>
                                <w:sz w:val="18"/>
                              </w:rPr>
                            </w:pPr>
                            <w:r w:rsidRPr="00CB3487">
                              <w:rPr>
                                <w:sz w:val="18"/>
                              </w:rPr>
                              <w:t xml:space="preserve">ΟΙΚΟΝΟΜΙΚΗ ΠΡΟΣΦΟΡΑ – ΚΑΤΑΣΤΑΣΗ ΔΡΟΜΟΛΟΓΙΩΝ ΜΕΤΑΦΟΡΑΣ ΜΑΘΗΤΩΝ Α/ΘΜΙΑΣ ΚΑΙ Β/ΘΜΙΑΣ ΕΚΠΑΙΔΕΥΣΗΣ ΣΕ ΣΧΟΛΙΚΕΣ ΜΟΝΑΔΕΣ ΧΩΡΙΚΗΣ ΑΡΜΟΔΙΟΤΗΤΑΣ Π.Ε  </w:t>
                            </w:r>
                            <w:r>
                              <w:rPr>
                                <w:sz w:val="18"/>
                              </w:rPr>
                              <w:t>ΚΑΣΤΟΡΙΑΣ.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45.5pt;margin-top:49.65pt;width:46.75pt;height:71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" filled="f" stroked="f">
                <v:textbox style="layout-flow:vertical" inset="0,0,0,0">
                  <w:txbxContent>
                    <w:p w:rsidR="00680A16" w:rsidRPr="007B3DBF" w:rsidRDefault="00680A16" w:rsidP="00680A16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 w:rsidRPr="007B3DBF">
                        <w:rPr>
                          <w:b/>
                          <w:color w:val="001F60"/>
                          <w:sz w:val="24"/>
                        </w:rPr>
                        <w:t>ΠΑΡΑΡΤΗΜΑ Ι</w:t>
                      </w:r>
                      <w:r>
                        <w:rPr>
                          <w:b/>
                          <w:color w:val="001F60"/>
                          <w:sz w:val="24"/>
                        </w:rPr>
                        <w:t>V</w:t>
                      </w:r>
                      <w:r w:rsidRPr="007B3DBF">
                        <w:rPr>
                          <w:b/>
                          <w:color w:val="001F60"/>
                          <w:sz w:val="24"/>
                        </w:rPr>
                        <w:t xml:space="preserve"> – Υπόδειγμα Οικονομικής Προσφοράς</w:t>
                      </w:r>
                    </w:p>
                    <w:p w:rsidR="00680A16" w:rsidRPr="00CB3487" w:rsidRDefault="00680A16" w:rsidP="00680A16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" w:after="120" w:line="240" w:lineRule="auto"/>
                        <w:ind w:left="268" w:right="44"/>
                        <w:jc w:val="center"/>
                        <w:rPr>
                          <w:sz w:val="18"/>
                        </w:rPr>
                      </w:pPr>
                      <w:r w:rsidRPr="00CB3487">
                        <w:rPr>
                          <w:sz w:val="18"/>
                        </w:rPr>
                        <w:t xml:space="preserve">ΟΙΚΟΝΟΜΙΚΗ ΠΡΟΣΦΟΡΑ – ΚΑΤΑΣΤΑΣΗ ΔΡΟΜΟΛΟΓΙΩΝ ΜΕΤΑΦΟΡΑΣ ΜΑΘΗΤΩΝ Α/ΘΜΙΑΣ ΚΑΙ Β/ΘΜΙΑΣ ΕΚΠΑΙΔΕΥΣΗΣ ΣΕ ΣΧΟΛΙΚΕΣ ΜΟΝΑΔΕΣ ΧΩΡΙΚΗΣ ΑΡΜΟΔΙΟΤΗΤΑΣ Π.Ε  </w:t>
                      </w:r>
                      <w:r>
                        <w:rPr>
                          <w:sz w:val="18"/>
                        </w:rPr>
                        <w:t>ΚΑΣΤΟΡΙΑΣ.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80A16">
        <w:rPr>
          <w:rFonts w:ascii="Arial" w:eastAsia="Times New Roman" w:hAnsi="Arial" w:cs="Arial"/>
          <w:noProof/>
          <w:color w:val="000000"/>
          <w:sz w:val="18"/>
          <w:szCs w:val="18"/>
          <w:lang w:val="en-GB" w:eastAsia="el-G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5099050</wp:posOffset>
                </wp:positionV>
                <wp:extent cx="372745" cy="4204335"/>
                <wp:effectExtent l="1270" t="3175" r="0" b="254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420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A16" w:rsidRPr="007B3DBF" w:rsidRDefault="00680A16" w:rsidP="00680A16">
                            <w:pPr>
                              <w:spacing w:before="9"/>
                              <w:jc w:val="center"/>
                              <w:rPr>
                                <w:sz w:val="18"/>
                              </w:rPr>
                            </w:pPr>
                            <w:r w:rsidRPr="007B3DBF">
                              <w:rPr>
                                <w:rFonts w:ascii="Times New Roman" w:hAnsi="Times New Roman"/>
                                <w:sz w:val="18"/>
                              </w:rPr>
                              <w:t>(</w:t>
                            </w:r>
                            <w:r w:rsidRPr="007B3DBF">
                              <w:rPr>
                                <w:sz w:val="18"/>
                              </w:rPr>
                              <w:t>τόπος, ημερομηνία)</w:t>
                            </w:r>
                          </w:p>
                          <w:p w:rsidR="00680A16" w:rsidRPr="007B3DBF" w:rsidRDefault="00680A16" w:rsidP="00680A16">
                            <w:pPr>
                              <w:spacing w:before="121"/>
                              <w:jc w:val="center"/>
                              <w:rPr>
                                <w:sz w:val="18"/>
                              </w:rPr>
                            </w:pPr>
                            <w:r w:rsidRPr="007B3DBF">
                              <w:rPr>
                                <w:sz w:val="18"/>
                              </w:rPr>
                              <w:t>Ο ΠΡΟΣΦΕΡΩΝ ( ΟΝΟΜΑΤΕΠΩΝΥΜΟ)- ΥΠΟΓΡΑΦΗ – ΣΦΡΑΓΙΔΑ –ΣΤΟΙΧΕΙΑ ΕΠΙΚΟΙΝΩΝΙΑΣ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75.85pt;margin-top:401.5pt;width:29.35pt;height:3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" filled="f" stroked="f">
                <v:textbox style="layout-flow:vertical" inset="0,0,0,0">
                  <w:txbxContent>
                    <w:p w:rsidR="00680A16" w:rsidRPr="007B3DBF" w:rsidRDefault="00680A16" w:rsidP="00680A16">
                      <w:pPr>
                        <w:spacing w:before="9"/>
                        <w:jc w:val="center"/>
                        <w:rPr>
                          <w:sz w:val="18"/>
                        </w:rPr>
                      </w:pPr>
                      <w:r w:rsidRPr="007B3DBF">
                        <w:rPr>
                          <w:rFonts w:ascii="Times New Roman" w:hAnsi="Times New Roman"/>
                          <w:sz w:val="18"/>
                        </w:rPr>
                        <w:t>(</w:t>
                      </w:r>
                      <w:r w:rsidRPr="007B3DBF">
                        <w:rPr>
                          <w:sz w:val="18"/>
                        </w:rPr>
                        <w:t>τόπος, ημερομηνία)</w:t>
                      </w:r>
                    </w:p>
                    <w:p w:rsidR="00680A16" w:rsidRPr="007B3DBF" w:rsidRDefault="00680A16" w:rsidP="00680A16">
                      <w:pPr>
                        <w:spacing w:before="121"/>
                        <w:jc w:val="center"/>
                        <w:rPr>
                          <w:sz w:val="18"/>
                        </w:rPr>
                      </w:pPr>
                      <w:r w:rsidRPr="007B3DBF">
                        <w:rPr>
                          <w:sz w:val="18"/>
                        </w:rPr>
                        <w:t>Ο ΠΡΟΣΦΕΡΩΝ ( ΟΝΟΜΑΤΕΠΩΝΥΜΟ)- ΥΠΟΓΡΑΦΗ – ΣΦΡΑΓΙΔΑ –ΣΤΟΙΧΕΙΑ ΕΠΙΚΟΙΝΩΝΙΑΣ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80A16">
        <w:rPr>
          <w:rFonts w:ascii="Arial" w:eastAsia="Times New Roman" w:hAnsi="Arial" w:cs="Arial"/>
          <w:color w:val="000000"/>
          <w:sz w:val="18"/>
          <w:szCs w:val="18"/>
          <w:lang w:eastAsia="zh-CN"/>
        </w:rPr>
        <w:br w:type="page"/>
      </w:r>
    </w:p>
    <w:p w:rsidR="00680A16" w:rsidRPr="00680A16" w:rsidRDefault="00680A16" w:rsidP="00680A16">
      <w:pPr>
        <w:suppressAutoHyphens/>
        <w:spacing w:after="120" w:line="240" w:lineRule="auto"/>
        <w:ind w:right="12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80A16">
        <w:rPr>
          <w:rFonts w:ascii="Arial" w:eastAsia="Times New Roman" w:hAnsi="Arial" w:cs="Arial"/>
          <w:b/>
          <w:sz w:val="20"/>
          <w:szCs w:val="24"/>
          <w:lang w:val="en-US" w:eastAsia="zh-CN"/>
        </w:rPr>
        <w:lastRenderedPageBreak/>
        <w:t>B</w:t>
      </w:r>
      <w:r w:rsidRPr="00680A16">
        <w:rPr>
          <w:rFonts w:ascii="Arial" w:eastAsia="Times New Roman" w:hAnsi="Arial" w:cs="Arial"/>
          <w:b/>
          <w:sz w:val="20"/>
          <w:szCs w:val="24"/>
          <w:lang w:eastAsia="zh-CN"/>
        </w:rPr>
        <w:t>. ΥΠΟΒΑΛΛΟΥΝ ΠΡΟΣΦΟΡΑ ΣΕ ΑΝΩ ΤΟΥ ΕΝΟΣ ΔΡΟΜΟΛΟΓΙΟΥ</w:t>
      </w:r>
      <w:r w:rsidRPr="00680A16">
        <w:rPr>
          <w:rFonts w:ascii="Arial" w:eastAsia="Times New Roman" w:hAnsi="Arial" w:cs="Arial"/>
          <w:sz w:val="20"/>
          <w:szCs w:val="24"/>
          <w:lang w:eastAsia="zh-CN"/>
        </w:rPr>
        <w:t>:</w:t>
      </w:r>
    </w:p>
    <w:p w:rsidR="00680A16" w:rsidRPr="00680A16" w:rsidRDefault="00680A16" w:rsidP="00680A16">
      <w:pPr>
        <w:suppressAutoHyphens/>
        <w:spacing w:after="120" w:line="240" w:lineRule="auto"/>
        <w:ind w:right="12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80A16">
        <w:rPr>
          <w:rFonts w:ascii="Arial" w:eastAsia="Times New Roman" w:hAnsi="Arial" w:cs="Arial"/>
          <w:sz w:val="20"/>
          <w:szCs w:val="24"/>
          <w:lang w:eastAsia="zh-CN"/>
        </w:rPr>
        <w:t xml:space="preserve"> Επειδή συμμετέχω με προσφορά σε αριθμό δρομολογίων άνω του ενός (συγκεκριμένα __ τμήματα),σας υποβάλλω ΑΝΑΛΥΤΙΚΟ ΠΛΑΝΟ ΕΚΤΕΛΕΣΗΣ ΔΡΟΜΟΛΟΓΙΩΝ  με τους εκτιμώμενους χρόνους εκτέλεσης δρομολογίων προκειμένου να διασφαλιστεί η έγκαιρη και ασφαλής μεταφορά μαθητών.</w:t>
      </w: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069"/>
        <w:gridCol w:w="2648"/>
        <w:gridCol w:w="2646"/>
      </w:tblGrid>
      <w:tr w:rsidR="00680A16" w:rsidRPr="00680A16" w:rsidTr="00AA6595">
        <w:trPr>
          <w:jc w:val="center"/>
        </w:trPr>
        <w:tc>
          <w:tcPr>
            <w:tcW w:w="9378" w:type="dxa"/>
            <w:gridSpan w:val="4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  <w:t>ΑΝΑΛΥΤΙΚΟ ΠΛΑΝΟ ΕΚΤΕΛΕΣΗΣ ΔΡΟΜΟΛΟΓΙΩΝ</w:t>
            </w:r>
          </w:p>
        </w:tc>
      </w:tr>
      <w:tr w:rsidR="00680A16" w:rsidRPr="00680A16" w:rsidTr="00AA6595">
        <w:trPr>
          <w:jc w:val="center"/>
        </w:trPr>
        <w:tc>
          <w:tcPr>
            <w:tcW w:w="9378" w:type="dxa"/>
            <w:gridSpan w:val="4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  <w:t>ΕΝΑΡΞΗ</w:t>
            </w:r>
          </w:p>
        </w:tc>
      </w:tr>
      <w:tr w:rsidR="00680A16" w:rsidRPr="00680A16" w:rsidTr="00AA6595">
        <w:trPr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  <w:t>ΔΡΟΜΟΛΟΓΙΟ</w:t>
            </w: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  <w:t>ΕΝΑΡΞΗ</w:t>
            </w: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  <w:t>ΑΦΙΞΗ ΣΕ ΣΧ. ΜΟΝΑΔΑ</w:t>
            </w: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ΧΡΟΝΟΣ ΜΕΤΑΒΑΣΗΣ ΣΕ ΕΠΟΜΕΝΟ ΣΗΜΕΙΟ</w:t>
            </w:r>
          </w:p>
        </w:tc>
      </w:tr>
      <w:tr w:rsidR="00680A16" w:rsidRPr="00680A16" w:rsidTr="00AA6595">
        <w:trPr>
          <w:trHeight w:val="455"/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zh-CN"/>
              </w:rPr>
              <w:t>Ο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ΒΑΣΕΙ ΧΡΟΝΟΥ ΕΝΑΡΞΗΣ</w:t>
            </w: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(ΤΜΗΜΑ ____)</w:t>
            </w: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ΧΡΟΝΟΣ ΜΕΤΑΒΑΣΗΣ ΣΤΟ 2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zh-CN"/>
              </w:rPr>
              <w:t>Ο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ΣΗΜΕΙΟ ΕΝΑΡΞΗΣ ΕΠΙΒΙΒΑΣΗΣ</w:t>
            </w:r>
          </w:p>
        </w:tc>
      </w:tr>
      <w:tr w:rsidR="00680A16" w:rsidRPr="00680A16" w:rsidTr="00AA6595">
        <w:trPr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2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zh-CN"/>
              </w:rPr>
              <w:t>Ο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ΒΑΣΕΙ ΧΡΟΝΟΥ ΕΝΑΡΞΗΣ</w:t>
            </w: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(ΤΜΗΜΑ ____)</w:t>
            </w: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</w:tr>
      <w:tr w:rsidR="00680A16" w:rsidRPr="00680A16" w:rsidTr="00AA6595">
        <w:trPr>
          <w:jc w:val="center"/>
        </w:trPr>
        <w:tc>
          <w:tcPr>
            <w:tcW w:w="9378" w:type="dxa"/>
            <w:gridSpan w:val="4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  <w:t xml:space="preserve"> ΕΠΙΣΤΡΟΦΗ </w:t>
            </w:r>
            <w:proofErr w:type="gramStart"/>
            <w:r w:rsidRPr="00680A16"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  <w:t>( ΓΙΑ</w:t>
            </w:r>
            <w:proofErr w:type="gramEnd"/>
            <w:r w:rsidRPr="00680A16">
              <w:rPr>
                <w:rFonts w:ascii="Arial" w:eastAsia="Times New Roman" w:hAnsi="Arial" w:cs="Arial"/>
                <w:b/>
                <w:sz w:val="20"/>
                <w:szCs w:val="24"/>
                <w:lang w:val="en-GB" w:eastAsia="zh-CN"/>
              </w:rPr>
              <w:t xml:space="preserve"> ΔΙΠΛΟ ΔΡΟΜΟΛΟΓΙΟ)</w:t>
            </w:r>
          </w:p>
        </w:tc>
      </w:tr>
      <w:tr w:rsidR="00680A16" w:rsidRPr="00680A16" w:rsidTr="00AA6595">
        <w:trPr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  <w:t>ΔΡΟΜΟΛΟΓΙΟ</w:t>
            </w: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</w:pPr>
            <w:proofErr w:type="gramStart"/>
            <w:r w:rsidRPr="00680A16"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  <w:t>ΕΝΑΡΞΗ  ΑΠΟ</w:t>
            </w:r>
            <w:proofErr w:type="gramEnd"/>
            <w:r w:rsidRPr="00680A16"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  <w:t xml:space="preserve"> ΣΧ. ΜΟΝΑΔΑ</w:t>
            </w: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sz w:val="16"/>
                <w:szCs w:val="16"/>
                <w:lang w:val="en-GB" w:eastAsia="zh-CN"/>
              </w:rPr>
              <w:t>ΑΦΙΞΗ ΣΕ ΤΕΡΜΑΤΙΣΜΟ</w:t>
            </w: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ΧΡΟΝΟΣ ΜΕΤΑΒΑΣΗΣ ΣΕ ΕΠΟΜΕΝΟ ΣΗΜΕΙΟ</w:t>
            </w:r>
          </w:p>
        </w:tc>
      </w:tr>
      <w:tr w:rsidR="00680A16" w:rsidRPr="00680A16" w:rsidTr="00AA6595">
        <w:trPr>
          <w:trHeight w:val="455"/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zh-CN"/>
              </w:rPr>
              <w:t>Ο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ΒΑΣΕΙ ΧΡΟΝΟΥ ΕΝΑΡΞΗΣ</w:t>
            </w: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(ΤΜΗΜΑ ____)</w:t>
            </w: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ΧΡΟΝΟΣ ΜΕΤΑΒΑΣΗΣ ΣΤΟ 2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zh-CN"/>
              </w:rPr>
              <w:t>Ο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ΣΗΜΕΙΟ ΕΝΑΡΞΗΣ ΕΠΙΒΙΒΑΣΗΣ</w:t>
            </w:r>
          </w:p>
        </w:tc>
      </w:tr>
      <w:tr w:rsidR="00680A16" w:rsidRPr="00680A16" w:rsidTr="00AA6595">
        <w:trPr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2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zh-CN"/>
              </w:rPr>
              <w:t>Ο</w:t>
            </w: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ΒΑΣΕΙ ΧΡΟΝΟΥ ΕΝΑΡΞΗΣ</w:t>
            </w: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(ΤΜΗΜΑ ____)</w:t>
            </w: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  <w:r w:rsidRPr="00680A16"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  <w:t>ΩΡΑ ……. ΠΜ/ΜΜ</w:t>
            </w: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</w:tr>
      <w:tr w:rsidR="00680A16" w:rsidRPr="00680A16" w:rsidTr="00AA6595">
        <w:trPr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</w:tr>
      <w:tr w:rsidR="00680A16" w:rsidRPr="00680A16" w:rsidTr="00AA6595">
        <w:trPr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</w:tr>
      <w:tr w:rsidR="00680A16" w:rsidRPr="00680A16" w:rsidTr="00AA6595">
        <w:trPr>
          <w:jc w:val="center"/>
        </w:trPr>
        <w:tc>
          <w:tcPr>
            <w:tcW w:w="2015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069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648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2646" w:type="dxa"/>
          </w:tcPr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  <w:p w:rsidR="00680A16" w:rsidRPr="00680A16" w:rsidRDefault="00680A16" w:rsidP="00680A1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zh-CN"/>
              </w:rPr>
            </w:pPr>
          </w:p>
        </w:tc>
      </w:tr>
    </w:tbl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680A16" w:rsidRPr="00680A16" w:rsidRDefault="00680A16" w:rsidP="00680A16">
      <w:pPr>
        <w:suppressAutoHyphens/>
        <w:spacing w:after="120" w:line="240" w:lineRule="auto"/>
        <w:ind w:right="-113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4369BF" w:rsidRDefault="004369BF">
      <w:bookmarkStart w:id="0" w:name="_GoBack"/>
      <w:bookmarkEnd w:id="0"/>
    </w:p>
    <w:sectPr w:rsidR="004369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D61D4"/>
    <w:multiLevelType w:val="hybridMultilevel"/>
    <w:tmpl w:val="C1F80210"/>
    <w:lvl w:ilvl="0" w:tplc="684A5DA4">
      <w:start w:val="1"/>
      <w:numFmt w:val="upperLetter"/>
      <w:lvlText w:val="%1."/>
      <w:lvlJc w:val="left"/>
      <w:pPr>
        <w:ind w:left="6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48" w:hanging="360"/>
      </w:pPr>
    </w:lvl>
    <w:lvl w:ilvl="2" w:tplc="0408001B" w:tentative="1">
      <w:start w:val="1"/>
      <w:numFmt w:val="lowerRoman"/>
      <w:lvlText w:val="%3."/>
      <w:lvlJc w:val="right"/>
      <w:pPr>
        <w:ind w:left="2068" w:hanging="180"/>
      </w:pPr>
    </w:lvl>
    <w:lvl w:ilvl="3" w:tplc="0408000F" w:tentative="1">
      <w:start w:val="1"/>
      <w:numFmt w:val="decimal"/>
      <w:lvlText w:val="%4."/>
      <w:lvlJc w:val="left"/>
      <w:pPr>
        <w:ind w:left="2788" w:hanging="360"/>
      </w:pPr>
    </w:lvl>
    <w:lvl w:ilvl="4" w:tplc="04080019" w:tentative="1">
      <w:start w:val="1"/>
      <w:numFmt w:val="lowerLetter"/>
      <w:lvlText w:val="%5."/>
      <w:lvlJc w:val="left"/>
      <w:pPr>
        <w:ind w:left="3508" w:hanging="360"/>
      </w:pPr>
    </w:lvl>
    <w:lvl w:ilvl="5" w:tplc="0408001B" w:tentative="1">
      <w:start w:val="1"/>
      <w:numFmt w:val="lowerRoman"/>
      <w:lvlText w:val="%6."/>
      <w:lvlJc w:val="right"/>
      <w:pPr>
        <w:ind w:left="4228" w:hanging="180"/>
      </w:pPr>
    </w:lvl>
    <w:lvl w:ilvl="6" w:tplc="0408000F" w:tentative="1">
      <w:start w:val="1"/>
      <w:numFmt w:val="decimal"/>
      <w:lvlText w:val="%7."/>
      <w:lvlJc w:val="left"/>
      <w:pPr>
        <w:ind w:left="4948" w:hanging="360"/>
      </w:pPr>
    </w:lvl>
    <w:lvl w:ilvl="7" w:tplc="04080019" w:tentative="1">
      <w:start w:val="1"/>
      <w:numFmt w:val="lowerLetter"/>
      <w:lvlText w:val="%8."/>
      <w:lvlJc w:val="left"/>
      <w:pPr>
        <w:ind w:left="5668" w:hanging="360"/>
      </w:pPr>
    </w:lvl>
    <w:lvl w:ilvl="8" w:tplc="0408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16"/>
    <w:rsid w:val="004369BF"/>
    <w:rsid w:val="006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E3323C5-3A1D-49F4-841D-97281D6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ΑΘΗΝΑ ΔΗΜΖΑ</dc:creator>
  <cp:keywords/>
  <dc:description/>
  <cp:lastModifiedBy>ΑΘΗΝΑ ΔΗΜΖΑ</cp:lastModifiedBy>
  <cp:revision>1</cp:revision>
  <dcterms:created xsi:type="dcterms:W3CDTF">2023-07-17T10:28:00Z</dcterms:created>
  <dcterms:modified xsi:type="dcterms:W3CDTF">2023-07-17T10:29:00Z</dcterms:modified>
</cp:coreProperties>
</file>